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50" w:rsidRPr="007E6686" w:rsidRDefault="00B51550" w:rsidP="00B51550">
      <w:pPr>
        <w:pStyle w:val="Zv-Titlereport"/>
      </w:pPr>
      <w:r w:rsidRPr="00536C52">
        <w:t>И</w:t>
      </w:r>
      <w:r>
        <w:t>ЗМЕРЕНИЕ С</w:t>
      </w:r>
      <w:r>
        <w:rPr>
          <w:lang w:val="en-US"/>
        </w:rPr>
        <w:t>OO</w:t>
      </w:r>
      <w:r>
        <w:t xml:space="preserve">ТНОШЕНИЯ </w:t>
      </w:r>
      <w:r w:rsidRPr="00514D98">
        <w:t xml:space="preserve">ИЗОТОПОВ </w:t>
      </w:r>
      <w:r>
        <w:t>И МОЛЕКУЛЯРНЫХ ФРАКЦИЙ В</w:t>
      </w:r>
      <w:r w:rsidRPr="00536C52">
        <w:t xml:space="preserve"> </w:t>
      </w:r>
      <w:r>
        <w:t>СМЕШАННОМ ВОДОРОДНО</w:t>
      </w:r>
      <w:r w:rsidRPr="00536C52">
        <w:t>-</w:t>
      </w:r>
      <w:r>
        <w:t>ДЕЙТЕРИЕВОМ АТОМАРНОМ ПУЧКЕ</w:t>
      </w:r>
      <w:r w:rsidR="007E6686" w:rsidRPr="007E6686">
        <w:t xml:space="preserve"> </w:t>
      </w:r>
      <w:r w:rsidR="007E6686">
        <w:rPr>
          <w:rStyle w:val="a9"/>
        </w:rPr>
        <w:footnoteReference w:customMarkFollows="1" w:id="1"/>
        <w:t>*)</w:t>
      </w:r>
    </w:p>
    <w:p w:rsidR="00B51550" w:rsidRPr="00514D98" w:rsidRDefault="00B51550" w:rsidP="00B51550">
      <w:pPr>
        <w:pStyle w:val="Zv-Author"/>
      </w:pPr>
      <w:r w:rsidRPr="00B51550">
        <w:rPr>
          <w:vertAlign w:val="superscript"/>
        </w:rPr>
        <w:t>1</w:t>
      </w:r>
      <w:r w:rsidRPr="00F97A39">
        <w:rPr>
          <w:u w:val="single"/>
        </w:rPr>
        <w:t>Дейчули</w:t>
      </w:r>
      <w:r w:rsidRPr="00B51550">
        <w:rPr>
          <w:u w:val="single"/>
        </w:rPr>
        <w:t xml:space="preserve"> </w:t>
      </w:r>
      <w:r w:rsidRPr="00F97A39">
        <w:rPr>
          <w:u w:val="single"/>
        </w:rPr>
        <w:t>П.</w:t>
      </w:r>
      <w:r w:rsidRPr="00514D98">
        <w:t xml:space="preserve">, </w:t>
      </w:r>
      <w:r>
        <w:rPr>
          <w:vertAlign w:val="superscript"/>
        </w:rPr>
        <w:t>1</w:t>
      </w:r>
      <w:r w:rsidRPr="00514D98">
        <w:t>Бруль</w:t>
      </w:r>
      <w:r w:rsidRPr="00B51550">
        <w:t xml:space="preserve"> </w:t>
      </w:r>
      <w:r w:rsidRPr="00514D98">
        <w:t xml:space="preserve">А., </w:t>
      </w:r>
      <w:r>
        <w:rPr>
          <w:vertAlign w:val="superscript"/>
        </w:rPr>
        <w:t>1</w:t>
      </w:r>
      <w:r w:rsidRPr="00514D98">
        <w:t>Давыденко</w:t>
      </w:r>
      <w:r w:rsidRPr="00B51550">
        <w:t xml:space="preserve"> </w:t>
      </w:r>
      <w:r w:rsidRPr="00514D98">
        <w:t xml:space="preserve">В., </w:t>
      </w:r>
      <w:r>
        <w:rPr>
          <w:vertAlign w:val="superscript"/>
        </w:rPr>
        <w:t>1</w:t>
      </w:r>
      <w:r w:rsidRPr="00514D98">
        <w:t>Иванов</w:t>
      </w:r>
      <w:r w:rsidRPr="00B51550">
        <w:t xml:space="preserve"> </w:t>
      </w:r>
      <w:r w:rsidRPr="00514D98">
        <w:t>А.,</w:t>
      </w:r>
      <w:r>
        <w:rPr>
          <w:vertAlign w:val="superscript"/>
        </w:rPr>
        <w:t>2</w:t>
      </w:r>
      <w:r w:rsidRPr="00514D98">
        <w:t xml:space="preserve">Осин Д., </w:t>
      </w:r>
      <w:r>
        <w:rPr>
          <w:vertAlign w:val="superscript"/>
        </w:rPr>
        <w:t>3</w:t>
      </w:r>
      <w:r w:rsidRPr="00514D98">
        <w:rPr>
          <w:lang w:val="en-US"/>
        </w:rPr>
        <w:t>Magee</w:t>
      </w:r>
      <w:r w:rsidRPr="00B51550">
        <w:t xml:space="preserve"> </w:t>
      </w:r>
      <w:r w:rsidRPr="00514D98">
        <w:rPr>
          <w:lang w:val="en-US"/>
        </w:rPr>
        <w:t>R</w:t>
      </w:r>
      <w:r w:rsidRPr="00514D98">
        <w:t>.</w:t>
      </w:r>
    </w:p>
    <w:p w:rsidR="00B51550" w:rsidRPr="00B51550" w:rsidRDefault="00B51550" w:rsidP="00B51550">
      <w:pPr>
        <w:pStyle w:val="Zv-Organization"/>
        <w:rPr>
          <w:i w:val="0"/>
        </w:rPr>
      </w:pPr>
      <w:r w:rsidRPr="000465D9">
        <w:tab/>
      </w:r>
      <w:r w:rsidRPr="00E1340D">
        <w:rPr>
          <w:vertAlign w:val="superscript"/>
        </w:rPr>
        <w:t>1</w:t>
      </w:r>
      <w:r w:rsidRPr="00B51550">
        <w:t>Институт</w:t>
      </w:r>
      <w:r w:rsidRPr="00E1340D">
        <w:t xml:space="preserve"> ядерной физики им. Г.И.</w:t>
      </w:r>
      <w:r w:rsidRPr="00724D9B">
        <w:rPr>
          <w:i w:val="0"/>
        </w:rPr>
        <w:t xml:space="preserve"> </w:t>
      </w:r>
      <w:r w:rsidRPr="00E1340D">
        <w:t>Будкера СО РАН, 630090 Новосибирск, Россия</w:t>
      </w:r>
      <w:r w:rsidRPr="00B51550">
        <w:br/>
      </w:r>
      <w:r w:rsidRPr="00B51550">
        <w:rPr>
          <w:vertAlign w:val="superscript"/>
        </w:rPr>
        <w:t>2</w:t>
      </w:r>
      <w:r w:rsidRPr="00E1340D">
        <w:t>Tokamak</w:t>
      </w:r>
      <w:r w:rsidRPr="00B51550">
        <w:t xml:space="preserve"> </w:t>
      </w:r>
      <w:r w:rsidRPr="00E1340D">
        <w:t>Energy</w:t>
      </w:r>
      <w:r w:rsidRPr="00B51550">
        <w:t xml:space="preserve"> </w:t>
      </w:r>
      <w:r w:rsidRPr="00E1340D">
        <w:t>Ltd</w:t>
      </w:r>
      <w:r w:rsidRPr="00B51550">
        <w:t xml:space="preserve">., </w:t>
      </w:r>
      <w:r w:rsidRPr="00E1340D">
        <w:t>Abingdon</w:t>
      </w:r>
      <w:r w:rsidRPr="00B51550">
        <w:t xml:space="preserve">, </w:t>
      </w:r>
      <w:r w:rsidRPr="00E1340D">
        <w:t>OX</w:t>
      </w:r>
      <w:r w:rsidRPr="00B51550">
        <w:t>14 4</w:t>
      </w:r>
      <w:r w:rsidRPr="00E1340D">
        <w:t>SD</w:t>
      </w:r>
      <w:r w:rsidRPr="00B51550">
        <w:t xml:space="preserve">, </w:t>
      </w:r>
      <w:r w:rsidRPr="00E1340D">
        <w:t>United</w:t>
      </w:r>
      <w:r w:rsidRPr="00B51550">
        <w:t xml:space="preserve"> </w:t>
      </w:r>
      <w:r w:rsidRPr="00E1340D">
        <w:t>Kingdom</w:t>
      </w:r>
      <w:r w:rsidRPr="00B51550">
        <w:br/>
      </w:r>
      <w:r w:rsidRPr="00B51550">
        <w:rPr>
          <w:vertAlign w:val="superscript"/>
        </w:rPr>
        <w:t>3</w:t>
      </w:r>
      <w:r w:rsidRPr="00E1340D">
        <w:t>Tri</w:t>
      </w:r>
      <w:r w:rsidRPr="00B51550">
        <w:t xml:space="preserve"> </w:t>
      </w:r>
      <w:r w:rsidRPr="00E1340D">
        <w:t>Alpha</w:t>
      </w:r>
      <w:r w:rsidRPr="00B51550">
        <w:t xml:space="preserve"> </w:t>
      </w:r>
      <w:r w:rsidRPr="00E1340D">
        <w:t>Energy</w:t>
      </w:r>
      <w:r w:rsidRPr="00B51550">
        <w:t xml:space="preserve"> </w:t>
      </w:r>
      <w:r w:rsidRPr="00E1340D">
        <w:t>Ltd</w:t>
      </w:r>
      <w:r w:rsidRPr="00B51550">
        <w:t xml:space="preserve">, 92610, </w:t>
      </w:r>
      <w:r w:rsidRPr="00E1340D">
        <w:t>Foothill</w:t>
      </w:r>
      <w:r w:rsidRPr="00B51550">
        <w:t xml:space="preserve"> </w:t>
      </w:r>
      <w:r w:rsidRPr="00E1340D">
        <w:t>Ranch</w:t>
      </w:r>
      <w:r w:rsidRPr="00B51550">
        <w:t xml:space="preserve">, </w:t>
      </w:r>
      <w:r w:rsidRPr="00E1340D">
        <w:t>CA</w:t>
      </w:r>
      <w:r w:rsidRPr="00B51550">
        <w:t xml:space="preserve">, </w:t>
      </w:r>
      <w:r w:rsidRPr="00E1340D">
        <w:t>USA</w:t>
      </w:r>
    </w:p>
    <w:p w:rsidR="00B51550" w:rsidRDefault="00B51550" w:rsidP="00B51550">
      <w:pPr>
        <w:pStyle w:val="Zv-bodyreport"/>
      </w:pPr>
      <w:r w:rsidRPr="008D7870">
        <w:t>Инжекция мощных атомарных пучков широко используется в экспериментах по управляемому термоядерному синтезу для нагрева плазмы и поддержания тока.</w:t>
      </w:r>
      <w:r>
        <w:t xml:space="preserve"> </w:t>
      </w:r>
      <w:r w:rsidRPr="008D7870">
        <w:t>В некоторых случаях представляет большой интерес инжекция пучков из смеси дейтерия и водорода</w:t>
      </w:r>
      <w:r>
        <w:t xml:space="preserve"> </w:t>
      </w:r>
      <w:r w:rsidRPr="0021198C">
        <w:t>[1]</w:t>
      </w:r>
      <w:r w:rsidRPr="008D7870">
        <w:t>.</w:t>
      </w:r>
      <w:r>
        <w:t xml:space="preserve"> </w:t>
      </w:r>
    </w:p>
    <w:p w:rsidR="00B51550" w:rsidRPr="0021198C" w:rsidRDefault="00B51550" w:rsidP="00B51550">
      <w:pPr>
        <w:pStyle w:val="Zv-bodyreport"/>
      </w:pPr>
      <w:r w:rsidRPr="0021198C">
        <w:t>В</w:t>
      </w:r>
      <w:r>
        <w:t xml:space="preserve"> данной работе описаны эксперименты по получению мощного атомарного пучка из смеси водорода и дейтерия с произвольным заданным соотношением изотопов. </w:t>
      </w:r>
      <w:r w:rsidRPr="008D7870">
        <w:t xml:space="preserve">Прямое измерение содержания каждого изотопа в смешанном атомарном пучке является достаточно сложной задачей. Поэтому очень заманчиво выглядит измерение содержания изотопов простым бесконтактным методом доплеровской спектроскопии пучка. </w:t>
      </w:r>
      <w:r>
        <w:t>В</w:t>
      </w:r>
      <w:r w:rsidRPr="008D7870">
        <w:t xml:space="preserve"> данной работе </w:t>
      </w:r>
      <w:r>
        <w:t>а</w:t>
      </w:r>
      <w:r w:rsidRPr="008D7870">
        <w:t>нализ</w:t>
      </w:r>
      <w:r>
        <w:t>ируется</w:t>
      </w:r>
      <w:r w:rsidRPr="008D7870">
        <w:t xml:space="preserve"> так</w:t>
      </w:r>
      <w:r>
        <w:t xml:space="preserve">ая </w:t>
      </w:r>
      <w:r w:rsidRPr="008D7870">
        <w:t xml:space="preserve">возможности и </w:t>
      </w:r>
      <w:r>
        <w:t xml:space="preserve">обсуждаются результаты </w:t>
      </w:r>
      <w:r w:rsidRPr="008D7870">
        <w:t>соответствующи</w:t>
      </w:r>
      <w:r>
        <w:t>х</w:t>
      </w:r>
      <w:r w:rsidRPr="008D7870">
        <w:t xml:space="preserve"> эксперимент</w:t>
      </w:r>
      <w:r>
        <w:t>ов</w:t>
      </w:r>
      <w:r w:rsidRPr="008D7870">
        <w:t xml:space="preserve"> </w:t>
      </w:r>
      <w:r>
        <w:t>с</w:t>
      </w:r>
      <w:r w:rsidRPr="008D7870">
        <w:t xml:space="preserve"> мощн</w:t>
      </w:r>
      <w:r>
        <w:t>ым</w:t>
      </w:r>
      <w:r w:rsidRPr="008D7870">
        <w:t xml:space="preserve"> водородно-дейтериев</w:t>
      </w:r>
      <w:r>
        <w:t>ым</w:t>
      </w:r>
      <w:r w:rsidRPr="008D7870">
        <w:t xml:space="preserve"> пучк</w:t>
      </w:r>
      <w:r>
        <w:t>ом</w:t>
      </w:r>
      <w:r w:rsidRPr="008D7870">
        <w:t xml:space="preserve">. </w:t>
      </w:r>
    </w:p>
    <w:p w:rsidR="00B51550" w:rsidRDefault="00B51550" w:rsidP="00B51550">
      <w:pPr>
        <w:pStyle w:val="Zv-bodyreport"/>
      </w:pPr>
      <w:r w:rsidRPr="008D7870">
        <w:t>В пучке ионного источника, работающего на смеси изотопов, наряду с ионами водорода Н</w:t>
      </w:r>
      <w:r w:rsidRPr="008D7870">
        <w:rPr>
          <w:vertAlign w:val="superscript"/>
        </w:rPr>
        <w:t>+</w:t>
      </w:r>
      <w:r w:rsidRPr="008D7870">
        <w:t>, Н</w:t>
      </w:r>
      <w:r w:rsidRPr="008D7870">
        <w:rPr>
          <w:vertAlign w:val="subscript"/>
        </w:rPr>
        <w:t>2</w:t>
      </w:r>
      <w:r w:rsidRPr="008D7870">
        <w:rPr>
          <w:vertAlign w:val="superscript"/>
        </w:rPr>
        <w:t>+</w:t>
      </w:r>
      <w:r w:rsidRPr="008D7870">
        <w:t>, Н</w:t>
      </w:r>
      <w:r w:rsidRPr="008D7870">
        <w:rPr>
          <w:vertAlign w:val="subscript"/>
        </w:rPr>
        <w:t>3</w:t>
      </w:r>
      <w:r w:rsidRPr="008D7870">
        <w:rPr>
          <w:vertAlign w:val="superscript"/>
        </w:rPr>
        <w:t>+</w:t>
      </w:r>
      <w:r w:rsidRPr="008D7870">
        <w:t>, Н</w:t>
      </w:r>
      <w:r w:rsidRPr="008D7870">
        <w:rPr>
          <w:vertAlign w:val="subscript"/>
        </w:rPr>
        <w:t>2</w:t>
      </w:r>
      <w:r w:rsidRPr="008D7870">
        <w:t>О</w:t>
      </w:r>
      <w:r w:rsidRPr="008D7870">
        <w:rPr>
          <w:vertAlign w:val="superscript"/>
        </w:rPr>
        <w:t>+</w:t>
      </w:r>
      <w:r w:rsidRPr="008D7870">
        <w:t xml:space="preserve"> и дейтерия </w:t>
      </w:r>
      <w:r w:rsidRPr="00BB2DC0">
        <w:t>D</w:t>
      </w:r>
      <w:r w:rsidRPr="008D7870">
        <w:rPr>
          <w:vertAlign w:val="superscript"/>
        </w:rPr>
        <w:t>+</w:t>
      </w:r>
      <w:r w:rsidRPr="008D7870">
        <w:t xml:space="preserve">, </w:t>
      </w:r>
      <w:r w:rsidRPr="00BB2DC0">
        <w:t>D</w:t>
      </w:r>
      <w:r w:rsidRPr="008D7870">
        <w:rPr>
          <w:vertAlign w:val="subscript"/>
        </w:rPr>
        <w:t>2</w:t>
      </w:r>
      <w:r w:rsidRPr="008D7870">
        <w:rPr>
          <w:vertAlign w:val="superscript"/>
        </w:rPr>
        <w:t>+</w:t>
      </w:r>
      <w:r w:rsidRPr="008D7870">
        <w:t xml:space="preserve">, </w:t>
      </w:r>
      <w:r w:rsidRPr="00BB2DC0">
        <w:t>D</w:t>
      </w:r>
      <w:r w:rsidRPr="008D7870">
        <w:rPr>
          <w:vertAlign w:val="subscript"/>
        </w:rPr>
        <w:t>3</w:t>
      </w:r>
      <w:r w:rsidRPr="008D7870">
        <w:rPr>
          <w:vertAlign w:val="superscript"/>
        </w:rPr>
        <w:t>+</w:t>
      </w:r>
      <w:r w:rsidRPr="008D7870">
        <w:t xml:space="preserve">, </w:t>
      </w:r>
      <w:r w:rsidRPr="00BB2DC0">
        <w:t>D</w:t>
      </w:r>
      <w:r w:rsidRPr="008D7870">
        <w:rPr>
          <w:vertAlign w:val="subscript"/>
        </w:rPr>
        <w:t>2</w:t>
      </w:r>
      <w:r w:rsidRPr="00BB2DC0">
        <w:t>O</w:t>
      </w:r>
      <w:r w:rsidRPr="008D7870">
        <w:rPr>
          <w:vertAlign w:val="superscript"/>
        </w:rPr>
        <w:t>+</w:t>
      </w:r>
      <w:r w:rsidRPr="008D7870">
        <w:t xml:space="preserve">, возможно наличие гибридных ионов </w:t>
      </w:r>
      <w:r w:rsidRPr="00BB2DC0">
        <w:t>HD</w:t>
      </w:r>
      <w:r w:rsidRPr="008D7870">
        <w:rPr>
          <w:vertAlign w:val="superscript"/>
        </w:rPr>
        <w:t>+</w:t>
      </w:r>
      <w:r w:rsidRPr="008D7870">
        <w:t xml:space="preserve">, </w:t>
      </w:r>
      <w:r w:rsidRPr="00BB2DC0">
        <w:t>H</w:t>
      </w:r>
      <w:r w:rsidRPr="008D7870">
        <w:rPr>
          <w:vertAlign w:val="subscript"/>
        </w:rPr>
        <w:t>2</w:t>
      </w:r>
      <w:r w:rsidRPr="00BB2DC0">
        <w:t>D</w:t>
      </w:r>
      <w:r w:rsidRPr="008D7870">
        <w:rPr>
          <w:vertAlign w:val="superscript"/>
        </w:rPr>
        <w:t>+</w:t>
      </w:r>
      <w:r w:rsidRPr="008D7870">
        <w:t xml:space="preserve">, </w:t>
      </w:r>
      <w:r w:rsidRPr="00BB2DC0">
        <w:t>HD</w:t>
      </w:r>
      <w:r w:rsidRPr="008D7870">
        <w:rPr>
          <w:vertAlign w:val="subscript"/>
        </w:rPr>
        <w:t>2</w:t>
      </w:r>
      <w:r w:rsidRPr="008D7870">
        <w:rPr>
          <w:vertAlign w:val="superscript"/>
        </w:rPr>
        <w:t>+</w:t>
      </w:r>
      <w:r w:rsidRPr="008D7870">
        <w:t xml:space="preserve"> и </w:t>
      </w:r>
      <w:r w:rsidRPr="00BB2DC0">
        <w:t>HDO</w:t>
      </w:r>
      <w:r w:rsidRPr="008D7870">
        <w:rPr>
          <w:vertAlign w:val="superscript"/>
        </w:rPr>
        <w:t>+</w:t>
      </w:r>
      <w:r w:rsidRPr="008D7870">
        <w:t xml:space="preserve">. </w:t>
      </w:r>
      <w:r>
        <w:t>Соответственно, п</w:t>
      </w:r>
      <w:r w:rsidRPr="008D7870">
        <w:t>осле нейтрализации и диссоциации молекулярных ионов</w:t>
      </w:r>
      <w:r w:rsidRPr="00BB3AC7">
        <w:t xml:space="preserve"> </w:t>
      </w:r>
      <w:r w:rsidRPr="008D7870">
        <w:t>в газовой мишени инжектора</w:t>
      </w:r>
      <w:r>
        <w:t xml:space="preserve">, </w:t>
      </w:r>
      <w:r w:rsidRPr="008D7870">
        <w:t>что как правило имеет место в практике получения атомарных пучков для целей УТС, излуче</w:t>
      </w:r>
      <w:r>
        <w:t>нии пучка представляет собой набор доп</w:t>
      </w:r>
      <w:r w:rsidRPr="008D7870">
        <w:t xml:space="preserve">леровски сдвинутых линий </w:t>
      </w:r>
      <w:r w:rsidRPr="00E01EB4">
        <w:t>(</w:t>
      </w:r>
      <w:r w:rsidRPr="008D7870">
        <w:t>H</w:t>
      </w:r>
      <w:r w:rsidRPr="00E01EB4">
        <w:t>,</w:t>
      </w:r>
      <w:r>
        <w:rPr>
          <w:lang w:val="en-US"/>
        </w:rPr>
        <w:t>D</w:t>
      </w:r>
      <w:r w:rsidRPr="00E01EB4">
        <w:t>)</w:t>
      </w:r>
      <w:r w:rsidRPr="00E1340D">
        <w:rPr>
          <w:vertAlign w:val="subscript"/>
        </w:rPr>
        <w:t>α</w:t>
      </w:r>
      <w:r w:rsidRPr="008D7870">
        <w:t xml:space="preserve"> </w:t>
      </w:r>
      <w:r>
        <w:t xml:space="preserve">групп </w:t>
      </w:r>
      <w:r w:rsidRPr="008D7870">
        <w:t>частиц</w:t>
      </w:r>
      <w:r>
        <w:t xml:space="preserve"> </w:t>
      </w:r>
      <w:r w:rsidRPr="008D7870">
        <w:t>с разными скоростями</w:t>
      </w:r>
      <w:r>
        <w:t>.</w:t>
      </w:r>
      <w:r w:rsidRPr="00D22CDB">
        <w:t xml:space="preserve"> </w:t>
      </w:r>
      <w:r w:rsidRPr="008D7870">
        <w:t xml:space="preserve">Кроме того, линии дейтерия имеют дополнительный изотопный сдвиг, который для пары </w:t>
      </w:r>
      <w:r w:rsidRPr="00BB2DC0">
        <w:t>H</w:t>
      </w:r>
      <w:r w:rsidRPr="00E1340D">
        <w:rPr>
          <w:vertAlign w:val="subscript"/>
        </w:rPr>
        <w:t>α</w:t>
      </w:r>
      <w:r w:rsidRPr="008D7870">
        <w:t>-</w:t>
      </w:r>
      <w:r w:rsidRPr="00BB2DC0">
        <w:t>D</w:t>
      </w:r>
      <w:r w:rsidRPr="00E1340D">
        <w:rPr>
          <w:vertAlign w:val="subscript"/>
        </w:rPr>
        <w:t>α</w:t>
      </w:r>
      <w:r w:rsidRPr="008D7870">
        <w:t xml:space="preserve"> составляет около 1.72Å.  </w:t>
      </w:r>
      <w:r>
        <w:t xml:space="preserve"> </w:t>
      </w:r>
    </w:p>
    <w:p w:rsidR="00B51550" w:rsidRDefault="00B51550" w:rsidP="00B51550">
      <w:pPr>
        <w:pStyle w:val="Zv-bodyreport"/>
      </w:pPr>
      <w:r>
        <w:t>В первичном ионном пучке присутствуют 12 сортов ионов, которым в наблюдаемой области спектра соответствуют вообще говоря 16 линий излучения. Показано, можно свести спектр к 12 вполне разрешимым линиям – по 6 линий в водородной и дейтериевой частях спектра. Р</w:t>
      </w:r>
      <w:r w:rsidRPr="008D7870">
        <w:t>азделить пики тяжелой примеси легче при наблюдении “вдогонку”</w:t>
      </w:r>
      <w:r>
        <w:t xml:space="preserve">, когда изотопный сдвиг и доплеровское смещение суммируются. </w:t>
      </w:r>
      <w:r w:rsidRPr="008D7870">
        <w:t xml:space="preserve">Это </w:t>
      </w:r>
      <w:r>
        <w:t xml:space="preserve">вполне </w:t>
      </w:r>
      <w:r w:rsidRPr="008D7870">
        <w:t>удается даже для пучка низкой энергии (15 кэВ)</w:t>
      </w:r>
      <w:r>
        <w:t xml:space="preserve">. </w:t>
      </w:r>
    </w:p>
    <w:p w:rsidR="00B51550" w:rsidRPr="008D7870" w:rsidRDefault="00B51550" w:rsidP="00B51550">
      <w:pPr>
        <w:pStyle w:val="Zv-bodyreport"/>
      </w:pPr>
      <w:r>
        <w:t>При анализе полученных спектров использовалась п</w:t>
      </w:r>
      <w:r w:rsidRPr="008D7870">
        <w:t>роцедура вычисления содержания молекулярных фракций в пучке</w:t>
      </w:r>
      <w:r>
        <w:t>,</w:t>
      </w:r>
      <w:r w:rsidRPr="008D7870">
        <w:t xml:space="preserve"> сходна</w:t>
      </w:r>
      <w:r>
        <w:t>я</w:t>
      </w:r>
      <w:r w:rsidRPr="008D7870">
        <w:t xml:space="preserve"> со стандартной, </w:t>
      </w:r>
      <w:r>
        <w:t>см</w:t>
      </w:r>
      <w:r w:rsidRPr="008D7870">
        <w:t>, например, [</w:t>
      </w:r>
      <w:r w:rsidRPr="001F4241">
        <w:rPr>
          <w:color w:val="000000" w:themeColor="text1"/>
        </w:rPr>
        <w:t>2</w:t>
      </w:r>
      <w:r w:rsidRPr="008D7870">
        <w:t>]</w:t>
      </w:r>
      <w:r>
        <w:t>. У</w:t>
      </w:r>
      <w:r w:rsidRPr="008D7870">
        <w:t>ч</w:t>
      </w:r>
      <w:r>
        <w:t xml:space="preserve">итывалось </w:t>
      </w:r>
      <w:r w:rsidRPr="008D7870">
        <w:t xml:space="preserve">наличие </w:t>
      </w:r>
      <w:r>
        <w:t xml:space="preserve">новых </w:t>
      </w:r>
      <w:r w:rsidRPr="008D7870">
        <w:t xml:space="preserve">линий из-за вклада новых сортов ионов и </w:t>
      </w:r>
      <w:r>
        <w:t xml:space="preserve">были </w:t>
      </w:r>
      <w:r w:rsidRPr="008D7870">
        <w:t>вве</w:t>
      </w:r>
      <w:r>
        <w:t xml:space="preserve">дены </w:t>
      </w:r>
      <w:r w:rsidRPr="008D7870">
        <w:t xml:space="preserve">соответствующие коэффициенты пересчета. </w:t>
      </w:r>
      <w:r>
        <w:t>Кроме</w:t>
      </w:r>
      <w:r w:rsidRPr="008D7870">
        <w:t xml:space="preserve"> фракций пучка с энергиями Е, Е/2, Е/3, Е/18 для водорода и Е, Е/2, Е/3, Е/10 для дейтерия, нужно учесть </w:t>
      </w:r>
      <w:r>
        <w:t>еще</w:t>
      </w:r>
      <w:r w:rsidRPr="008D7870">
        <w:t xml:space="preserve"> фракци</w:t>
      </w:r>
      <w:r>
        <w:t>и</w:t>
      </w:r>
      <w:r w:rsidRPr="008D7870">
        <w:t xml:space="preserve"> Е/4, Е/5 и (Е/18+Е/19) для водородной части спектра и фракции 2Е/3, 2Е/5</w:t>
      </w:r>
      <w:r>
        <w:t xml:space="preserve"> </w:t>
      </w:r>
      <w:r w:rsidRPr="008D7870">
        <w:t xml:space="preserve">и (2Е/19+Е/10) для дейтериевой части. </w:t>
      </w:r>
    </w:p>
    <w:p w:rsidR="00B51550" w:rsidRPr="00CD5EA3" w:rsidRDefault="00B51550" w:rsidP="00B51550">
      <w:pPr>
        <w:pStyle w:val="Zv-bodyreport"/>
      </w:pPr>
      <w:r w:rsidRPr="008D7870">
        <w:t>Особый интерес в спектре смешанного пучка представляют линии излучения водорода половинной энергии и дейтерия полной энергии. Для этих линий сечения процессов, определяющих их интенсивность</w:t>
      </w:r>
      <w:r>
        <w:t>,</w:t>
      </w:r>
      <w:r w:rsidRPr="008D7870">
        <w:t xml:space="preserve"> одинаковы</w:t>
      </w:r>
      <w:r>
        <w:t>,</w:t>
      </w:r>
      <w:r w:rsidRPr="008D7870">
        <w:t xml:space="preserve"> и нет вклада от проце</w:t>
      </w:r>
      <w:r>
        <w:t>ссов с участием гибридных ионов, причем, одинаковом доплеровском сдвиге эти линии разрешимы, благодаря изотопному сдвигу.</w:t>
      </w:r>
      <w:r w:rsidRPr="008D7870">
        <w:t xml:space="preserve"> </w:t>
      </w:r>
      <w:r>
        <w:t xml:space="preserve">Это </w:t>
      </w:r>
      <w:r>
        <w:rPr>
          <w:rFonts w:eastAsiaTheme="minorEastAsia"/>
        </w:rPr>
        <w:t>дает возможность измерять соотношение изотопов в исходном пучке</w:t>
      </w:r>
      <w:r w:rsidRPr="008D7870">
        <w:rPr>
          <w:rFonts w:eastAsiaTheme="minorEastAsia"/>
        </w:rPr>
        <w:t>, если известны составы моно-изотопных пучков.</w:t>
      </w:r>
      <w:r w:rsidRPr="00CD5EA3">
        <w:rPr>
          <w:rFonts w:eastAsiaTheme="minorEastAsia"/>
        </w:rPr>
        <w:t xml:space="preserve"> Р</w:t>
      </w:r>
      <w:r>
        <w:rPr>
          <w:rFonts w:eastAsiaTheme="minorEastAsia"/>
        </w:rPr>
        <w:t xml:space="preserve">езультаты измерений соотношения изотопов сравниваются с измерениями по выходу нейтронов </w:t>
      </w:r>
      <w:r>
        <w:rPr>
          <w:rFonts w:eastAsiaTheme="minorEastAsia"/>
          <w:lang w:val="en-US"/>
        </w:rPr>
        <w:t>DD</w:t>
      </w:r>
      <w:r w:rsidRPr="00CD5EA3">
        <w:rPr>
          <w:rFonts w:eastAsiaTheme="minorEastAsia"/>
        </w:rPr>
        <w:t>-реакции.</w:t>
      </w:r>
      <w:r>
        <w:rPr>
          <w:rFonts w:eastAsiaTheme="minorEastAsia"/>
        </w:rPr>
        <w:t xml:space="preserve">  </w:t>
      </w:r>
    </w:p>
    <w:p w:rsidR="00B51550" w:rsidRPr="00995D65" w:rsidRDefault="00B51550" w:rsidP="00B51550">
      <w:pPr>
        <w:pStyle w:val="Zv-TitleReferences-ru"/>
      </w:pPr>
      <w:r w:rsidRPr="00995D65">
        <w:t>Литература</w:t>
      </w:r>
    </w:p>
    <w:p w:rsidR="00B51550" w:rsidRPr="00B51550" w:rsidRDefault="00B51550" w:rsidP="00B51550">
      <w:pPr>
        <w:pStyle w:val="Zv-References-ru"/>
      </w:pPr>
      <w:r w:rsidRPr="00B51550">
        <w:t>Рютов Д.Д.– частное сообщение.</w:t>
      </w:r>
    </w:p>
    <w:p w:rsidR="00B51550" w:rsidRPr="00B51550" w:rsidRDefault="00B51550" w:rsidP="00B51550">
      <w:pPr>
        <w:pStyle w:val="Zv-References-ru"/>
      </w:pPr>
      <w:r w:rsidRPr="007E6686">
        <w:rPr>
          <w:lang w:val="en-US"/>
        </w:rPr>
        <w:t xml:space="preserve">Uhlemann R., Hemsworth R.S., Wang G., and Euringer H. // Rev. Sci. </w:t>
      </w:r>
      <w:r w:rsidRPr="00B51550">
        <w:t>Instrum. 1993. V. 64, P. 974.</w:t>
      </w:r>
      <w:r w:rsidRPr="00B51550">
        <w:rPr>
          <w:rStyle w:val="apple-converted-space"/>
        </w:rPr>
        <w:t> </w:t>
      </w:r>
      <w:hyperlink r:id="rId8" w:history="1">
        <w:r w:rsidRPr="00B51550">
          <w:t>doi: 10.1063/1.1144100</w:t>
        </w:r>
      </w:hyperlink>
    </w:p>
    <w:sectPr w:rsidR="00B51550" w:rsidRPr="00B5155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84" w:rsidRDefault="00521784">
      <w:r>
        <w:separator/>
      </w:r>
    </w:p>
  </w:endnote>
  <w:endnote w:type="continuationSeparator" w:id="0">
    <w:p w:rsidR="00521784" w:rsidRDefault="0052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75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75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C4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84" w:rsidRDefault="00521784">
      <w:r>
        <w:separator/>
      </w:r>
    </w:p>
  </w:footnote>
  <w:footnote w:type="continuationSeparator" w:id="0">
    <w:p w:rsidR="00521784" w:rsidRDefault="00521784">
      <w:r>
        <w:continuationSeparator/>
      </w:r>
    </w:p>
  </w:footnote>
  <w:footnote w:id="1">
    <w:p w:rsidR="007E6686" w:rsidRPr="007E6686" w:rsidRDefault="007E6686">
      <w:pPr>
        <w:pStyle w:val="a7"/>
        <w:rPr>
          <w:sz w:val="22"/>
          <w:szCs w:val="22"/>
          <w:lang w:val="en-US"/>
        </w:rPr>
      </w:pPr>
      <w:r w:rsidRPr="007E6686">
        <w:rPr>
          <w:rStyle w:val="a9"/>
          <w:sz w:val="22"/>
          <w:szCs w:val="22"/>
        </w:rPr>
        <w:t>*)</w:t>
      </w:r>
      <w:r w:rsidRPr="007E6686">
        <w:rPr>
          <w:sz w:val="22"/>
          <w:szCs w:val="22"/>
        </w:rPr>
        <w:t xml:space="preserve"> </w:t>
      </w:r>
      <w:hyperlink r:id="rId1" w:history="1">
        <w:r w:rsidRPr="007E6686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B75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A63CE01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7BE2"/>
    <w:rsid w:val="00037DCC"/>
    <w:rsid w:val="00043701"/>
    <w:rsid w:val="000C7078"/>
    <w:rsid w:val="000D76E9"/>
    <w:rsid w:val="000E495B"/>
    <w:rsid w:val="00140645"/>
    <w:rsid w:val="00171964"/>
    <w:rsid w:val="001B75CF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1784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6686"/>
    <w:rsid w:val="00802D35"/>
    <w:rsid w:val="0087278E"/>
    <w:rsid w:val="008E2894"/>
    <w:rsid w:val="0094721E"/>
    <w:rsid w:val="00A66876"/>
    <w:rsid w:val="00A71613"/>
    <w:rsid w:val="00AB3459"/>
    <w:rsid w:val="00AD7670"/>
    <w:rsid w:val="00B5155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E4200"/>
    <w:rsid w:val="00DF1C1D"/>
    <w:rsid w:val="00DF6D4D"/>
    <w:rsid w:val="00E1331D"/>
    <w:rsid w:val="00E37BE2"/>
    <w:rsid w:val="00E7021A"/>
    <w:rsid w:val="00E87733"/>
    <w:rsid w:val="00F02C4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55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B51550"/>
    <w:rPr>
      <w:i/>
      <w:sz w:val="24"/>
    </w:rPr>
  </w:style>
  <w:style w:type="paragraph" w:customStyle="1" w:styleId="CM9">
    <w:name w:val="CM9"/>
    <w:basedOn w:val="a"/>
    <w:next w:val="a"/>
    <w:uiPriority w:val="99"/>
    <w:rsid w:val="00B51550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apple-converted-space">
    <w:name w:val="apple-converted-space"/>
    <w:basedOn w:val="a0"/>
    <w:rsid w:val="00B51550"/>
  </w:style>
  <w:style w:type="paragraph" w:styleId="a7">
    <w:name w:val="footnote text"/>
    <w:basedOn w:val="a"/>
    <w:link w:val="a8"/>
    <w:rsid w:val="007E668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E6686"/>
  </w:style>
  <w:style w:type="character" w:styleId="a9">
    <w:name w:val="footnote reference"/>
    <w:basedOn w:val="a0"/>
    <w:rsid w:val="007E6686"/>
    <w:rPr>
      <w:vertAlign w:val="superscript"/>
    </w:rPr>
  </w:style>
  <w:style w:type="character" w:styleId="aa">
    <w:name w:val="Hyperlink"/>
    <w:basedOn w:val="a0"/>
    <w:rsid w:val="007E6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63/1.1144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Q-Deichul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80E5-E4F9-45B8-A570-E3F4313D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458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СOOТНОШЕНИЯ ИЗОТОПОВ И МОЛЕКУЛЯРНЫХ ФРАКЦИЙ В СМЕШАННОМ ВОДОРОДНО-ДЕЙТЕРИЕВОМ АТОМАРНОМ ПУЧКЕ</dc:title>
  <dc:creator/>
  <cp:lastModifiedBy>Сатунин</cp:lastModifiedBy>
  <cp:revision>4</cp:revision>
  <cp:lastPrinted>1601-01-01T00:00:00Z</cp:lastPrinted>
  <dcterms:created xsi:type="dcterms:W3CDTF">2021-02-13T17:57:00Z</dcterms:created>
  <dcterms:modified xsi:type="dcterms:W3CDTF">2021-05-21T12:14:00Z</dcterms:modified>
</cp:coreProperties>
</file>