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07" w:rsidRPr="003A26F9" w:rsidRDefault="00B47E6D" w:rsidP="008F1207">
      <w:pPr>
        <w:pStyle w:val="Zv-Titlereport"/>
        <w:rPr>
          <w:lang w:val="en-US"/>
        </w:rPr>
      </w:pPr>
      <w:r w:rsidRPr="00B47E6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230357" w:rsidRPr="0095603D" w:rsidRDefault="0023035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30357">
                    <w:rPr>
                      <w:sz w:val="22"/>
                      <w:szCs w:val="22"/>
                    </w:rPr>
                    <w:t>10.34854/ICPAF.2021.48.1.048</w:t>
                  </w:r>
                </w:p>
              </w:txbxContent>
            </v:textbox>
            <w10:anchorlock/>
          </v:shape>
        </w:pict>
      </w:r>
      <w:r w:rsidR="008F1207" w:rsidRPr="003A26F9">
        <w:rPr>
          <w:lang w:val="en-US"/>
        </w:rPr>
        <w:t>THE FIRST STAGE OF DEVELOPMENT OF THE GYROTRON SET-UP AND LAUNCHER SYSTEM FOR ECRH AT THE T-15MD TOKAMAK</w:t>
      </w:r>
      <w:r w:rsidR="00230357">
        <w:rPr>
          <w:lang w:val="en-US"/>
        </w:rPr>
        <w:t xml:space="preserve"> </w:t>
      </w:r>
      <w:r w:rsidR="00230357">
        <w:rPr>
          <w:rStyle w:val="ab"/>
          <w:lang w:val="en-US"/>
        </w:rPr>
        <w:footnoteReference w:customMarkFollows="1" w:id="1"/>
        <w:t>*)</w:t>
      </w:r>
    </w:p>
    <w:p w:rsidR="008F1207" w:rsidRPr="00BB273F" w:rsidRDefault="008F1207" w:rsidP="008F1207">
      <w:pPr>
        <w:pStyle w:val="Zv-Author"/>
        <w:rPr>
          <w:lang w:val="en-US"/>
        </w:rPr>
      </w:pPr>
      <w:r w:rsidRPr="008F1207">
        <w:rPr>
          <w:vertAlign w:val="superscript"/>
          <w:lang w:val="pt-BR"/>
        </w:rPr>
        <w:t>1</w:t>
      </w:r>
      <w:r>
        <w:rPr>
          <w:lang w:val="en-US"/>
        </w:rPr>
        <w:t>Pimenov</w:t>
      </w:r>
      <w:r w:rsidRPr="008F1207">
        <w:rPr>
          <w:lang w:val="en-US"/>
        </w:rPr>
        <w:t xml:space="preserve"> </w:t>
      </w:r>
      <w:r>
        <w:rPr>
          <w:lang w:val="en-US"/>
        </w:rPr>
        <w:t xml:space="preserve">I.S., </w:t>
      </w:r>
      <w:r w:rsidRPr="008F1207">
        <w:rPr>
          <w:vertAlign w:val="superscript"/>
          <w:lang w:val="pt-BR"/>
        </w:rPr>
        <w:t>1</w:t>
      </w:r>
      <w:r>
        <w:rPr>
          <w:lang w:val="en-US"/>
        </w:rPr>
        <w:t>Borschegovskiy</w:t>
      </w:r>
      <w:r w:rsidRPr="008F1207">
        <w:rPr>
          <w:lang w:val="en-US"/>
        </w:rPr>
        <w:t xml:space="preserve"> </w:t>
      </w:r>
      <w:r>
        <w:rPr>
          <w:lang w:val="en-US"/>
        </w:rPr>
        <w:t xml:space="preserve">A.A., </w:t>
      </w:r>
      <w:r w:rsidRPr="008F1207">
        <w:rPr>
          <w:vertAlign w:val="superscript"/>
          <w:lang w:val="pt-BR"/>
        </w:rPr>
        <w:t>1</w:t>
      </w:r>
      <w:r>
        <w:rPr>
          <w:lang w:val="en-US"/>
        </w:rPr>
        <w:t>Roy</w:t>
      </w:r>
      <w:r w:rsidRPr="008F1207">
        <w:rPr>
          <w:lang w:val="en-US"/>
        </w:rPr>
        <w:t xml:space="preserve"> </w:t>
      </w:r>
      <w:r>
        <w:rPr>
          <w:lang w:val="en-US"/>
        </w:rPr>
        <w:t xml:space="preserve">I.N., </w:t>
      </w:r>
      <w:r w:rsidRPr="008F1207">
        <w:rPr>
          <w:vertAlign w:val="superscript"/>
          <w:lang w:val="pt-BR"/>
        </w:rPr>
        <w:t>1</w:t>
      </w:r>
      <w:r>
        <w:rPr>
          <w:lang w:val="en-US"/>
        </w:rPr>
        <w:t>Neudatchin</w:t>
      </w:r>
      <w:r w:rsidRPr="008F1207">
        <w:rPr>
          <w:lang w:val="en-US"/>
        </w:rPr>
        <w:t xml:space="preserve"> </w:t>
      </w:r>
      <w:r>
        <w:rPr>
          <w:lang w:val="en-US"/>
        </w:rPr>
        <w:t xml:space="preserve">S.V., </w:t>
      </w:r>
      <w:r>
        <w:rPr>
          <w:vertAlign w:val="superscript"/>
          <w:lang w:val="pt-BR"/>
        </w:rPr>
        <w:t>2</w:t>
      </w:r>
      <w:r>
        <w:rPr>
          <w:lang w:val="en-US"/>
        </w:rPr>
        <w:t>Popov</w:t>
      </w:r>
      <w:r w:rsidRPr="008F1207">
        <w:rPr>
          <w:lang w:val="en-US"/>
        </w:rPr>
        <w:t xml:space="preserve"> </w:t>
      </w:r>
      <w:r>
        <w:rPr>
          <w:lang w:val="en-US"/>
        </w:rPr>
        <w:t xml:space="preserve">L.G., </w:t>
      </w:r>
      <w:r>
        <w:rPr>
          <w:vertAlign w:val="superscript"/>
          <w:lang w:val="pt-BR"/>
        </w:rPr>
        <w:t>2</w:t>
      </w:r>
      <w:r>
        <w:rPr>
          <w:lang w:val="en-US"/>
        </w:rPr>
        <w:t xml:space="preserve">Agapova M.V., </w:t>
      </w:r>
      <w:r>
        <w:rPr>
          <w:vertAlign w:val="superscript"/>
          <w:lang w:val="pt-BR"/>
        </w:rPr>
        <w:t>2</w:t>
      </w:r>
      <w:r>
        <w:rPr>
          <w:lang w:val="en-US"/>
        </w:rPr>
        <w:t>Belnova</w:t>
      </w:r>
      <w:r w:rsidRPr="008F1207">
        <w:rPr>
          <w:lang w:val="en-US"/>
        </w:rPr>
        <w:t xml:space="preserve"> </w:t>
      </w:r>
      <w:r>
        <w:rPr>
          <w:lang w:val="en-US"/>
        </w:rPr>
        <w:t>L.M.</w:t>
      </w:r>
    </w:p>
    <w:p w:rsidR="008F1207" w:rsidRDefault="008F1207" w:rsidP="008F1207">
      <w:pPr>
        <w:pStyle w:val="Zv-Organization"/>
        <w:rPr>
          <w:lang w:val="pt-BR"/>
        </w:rPr>
      </w:pPr>
      <w:r w:rsidRPr="00053483">
        <w:rPr>
          <w:vertAlign w:val="superscript"/>
          <w:lang w:val="pt-BR"/>
        </w:rPr>
        <w:t>1</w:t>
      </w:r>
      <w:r w:rsidRPr="00BB273F">
        <w:rPr>
          <w:lang w:val="en-US"/>
        </w:rPr>
        <w:t xml:space="preserve">NRC “Kurchatov Institute”, </w:t>
      </w:r>
      <w:r w:rsidRPr="00BB273F">
        <w:rPr>
          <w:shd w:val="clear" w:color="auto" w:fill="FFFFFF"/>
          <w:lang w:val="en-US"/>
        </w:rPr>
        <w:t>1, Akademika Kurchatova pl., Moscow, 123182, Russia,</w:t>
      </w:r>
      <w:r>
        <w:rPr>
          <w:shd w:val="clear" w:color="auto" w:fill="FFFFFF"/>
          <w:lang w:val="en-US"/>
        </w:rPr>
        <w:br/>
        <w:t xml:space="preserve">    </w:t>
      </w:r>
      <w:r w:rsidRPr="00BB273F">
        <w:rPr>
          <w:shd w:val="clear" w:color="auto" w:fill="FFFFFF"/>
          <w:lang w:val="en-US"/>
        </w:rPr>
        <w:t xml:space="preserve"> </w:t>
      </w:r>
      <w:hyperlink r:id="rId8" w:history="1">
        <w:r w:rsidRPr="00BB273F">
          <w:rPr>
            <w:rStyle w:val="a8"/>
            <w:i w:val="0"/>
            <w:sz w:val="26"/>
            <w:lang w:val="pt-BR"/>
          </w:rPr>
          <w:t>pimenowigor@mail.ru</w:t>
        </w:r>
      </w:hyperlink>
      <w:r>
        <w:rPr>
          <w:lang w:val="en-US"/>
        </w:rPr>
        <w:br/>
      </w:r>
      <w:r>
        <w:rPr>
          <w:vertAlign w:val="superscript"/>
          <w:lang w:val="pt-BR"/>
        </w:rPr>
        <w:t>2</w:t>
      </w:r>
      <w:r w:rsidRPr="00053483">
        <w:rPr>
          <w:lang w:val="pt-BR"/>
        </w:rPr>
        <w:t>GYCOM Ltd, 46 Ulyanov Street, 603950 Nizhny Novgorod, Russia</w:t>
      </w:r>
    </w:p>
    <w:p w:rsidR="008F1207" w:rsidRPr="0027216A" w:rsidRDefault="008F1207" w:rsidP="008F1207">
      <w:pPr>
        <w:pStyle w:val="Zv-bodyreport"/>
        <w:rPr>
          <w:lang w:val="en-US"/>
        </w:rPr>
      </w:pPr>
      <w:r w:rsidRPr="0027216A">
        <w:rPr>
          <w:lang w:val="en-US"/>
        </w:rPr>
        <w:t xml:space="preserve">At the current time, the preparatory stage of work for the physical start-up of the T-15MD tokamak is underway at the </w:t>
      </w:r>
      <w:r w:rsidRPr="0006333A">
        <w:rPr>
          <w:lang w:val="en-US"/>
        </w:rPr>
        <w:t>NRC “KI”</w:t>
      </w:r>
      <w:r w:rsidRPr="0027216A">
        <w:rPr>
          <w:color w:val="00B0F0"/>
          <w:lang w:val="en-US"/>
        </w:rPr>
        <w:t xml:space="preserve"> </w:t>
      </w:r>
      <w:r w:rsidRPr="0027216A">
        <w:rPr>
          <w:lang w:val="en-US"/>
        </w:rPr>
        <w:t>[1]. The building-up of the gyrotron installation and assembling HF-launcher for one of horizontal ports is an important step in this s</w:t>
      </w:r>
      <w:r>
        <w:rPr>
          <w:lang w:val="en-US"/>
        </w:rPr>
        <w:t>tage</w:t>
      </w:r>
      <w:r w:rsidRPr="0027216A">
        <w:rPr>
          <w:lang w:val="en-US"/>
        </w:rPr>
        <w:t>.</w:t>
      </w:r>
    </w:p>
    <w:p w:rsidR="008F1207" w:rsidRPr="0027216A" w:rsidRDefault="008F1207" w:rsidP="008F1207">
      <w:pPr>
        <w:pStyle w:val="Zv-bodyreport"/>
        <w:rPr>
          <w:lang w:val="en-US"/>
        </w:rPr>
      </w:pPr>
      <w:r w:rsidRPr="0027216A">
        <w:rPr>
          <w:lang w:val="en-US"/>
        </w:rPr>
        <w:t>Some earlier, G</w:t>
      </w:r>
      <w:r>
        <w:rPr>
          <w:lang w:val="en-US"/>
        </w:rPr>
        <w:t>Y</w:t>
      </w:r>
      <w:r w:rsidRPr="0027216A">
        <w:rPr>
          <w:lang w:val="en-US"/>
        </w:rPr>
        <w:t xml:space="preserve">KOM company developed and produced the gyrotron with an operating frequency of 82.6 </w:t>
      </w:r>
      <w:r>
        <w:rPr>
          <w:lang w:val="en-US"/>
        </w:rPr>
        <w:t>GHz especially for the T-15MD [2</w:t>
      </w:r>
      <w:r w:rsidRPr="0027216A">
        <w:rPr>
          <w:lang w:val="en-US"/>
        </w:rPr>
        <w:t>]. The output power of th</w:t>
      </w:r>
      <w:r>
        <w:rPr>
          <w:lang w:val="en-US"/>
        </w:rPr>
        <w:t>e gyrotron</w:t>
      </w:r>
      <w:r w:rsidRPr="0027216A">
        <w:rPr>
          <w:lang w:val="en-US"/>
        </w:rPr>
        <w:t xml:space="preserve"> is 1MW with 30 s maximum pulse length. This HF-power as a Gaussian beam is transported to the tokamak</w:t>
      </w:r>
      <w:r>
        <w:rPr>
          <w:lang w:val="en-US"/>
        </w:rPr>
        <w:t xml:space="preserve"> in HE</w:t>
      </w:r>
      <w:r w:rsidRPr="00805A0B">
        <w:rPr>
          <w:vertAlign w:val="subscript"/>
          <w:lang w:val="en-US"/>
        </w:rPr>
        <w:t>11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mode</w:t>
      </w:r>
      <w:r w:rsidRPr="0027216A">
        <w:rPr>
          <w:lang w:val="en-US"/>
        </w:rPr>
        <w:t xml:space="preserve"> through evacuated </w:t>
      </w:r>
      <w:r>
        <w:rPr>
          <w:lang w:val="en-US"/>
        </w:rPr>
        <w:t xml:space="preserve">35 m long corrugated waveguide. </w:t>
      </w:r>
      <w:r w:rsidRPr="0027216A">
        <w:rPr>
          <w:lang w:val="en-US"/>
        </w:rPr>
        <w:t>The main task, at the present stage, concludes in organization of breakdown of the working gas at the second harmonic in extraordinary mode for the development of a plasma discharge. To ensure this scenario, a HF-input system, which is going to be used on T15MD, should be similar to the T-10 tokamak HF-launcher, which was successfully used in breakdown experiments</w:t>
      </w:r>
      <w:r>
        <w:rPr>
          <w:lang w:val="en-US"/>
        </w:rPr>
        <w:t xml:space="preserve"> [3-5]</w:t>
      </w:r>
      <w:r w:rsidRPr="0027216A">
        <w:rPr>
          <w:lang w:val="en-US"/>
        </w:rPr>
        <w:t>. This design gives a possibility of scanning the beam in both toroidal and poloidal directions within specified limits and allows to obtain focused beam. T-15MD launcher provides the beam waist of ~ 11 mm</w:t>
      </w:r>
      <w:r w:rsidRPr="00125F8F">
        <w:rPr>
          <w:lang w:val="en-US"/>
        </w:rPr>
        <w:t xml:space="preserve"> </w:t>
      </w:r>
      <w:r>
        <w:rPr>
          <w:lang w:val="en-US"/>
        </w:rPr>
        <w:t>at the power level of e</w:t>
      </w:r>
      <w:r w:rsidRPr="00125F8F">
        <w:rPr>
          <w:vertAlign w:val="superscript"/>
          <w:lang w:val="en-US"/>
        </w:rPr>
        <w:t>-1</w:t>
      </w:r>
      <w:r w:rsidRPr="0027216A">
        <w:rPr>
          <w:lang w:val="en-US"/>
        </w:rPr>
        <w:t xml:space="preserve"> and maximum power density in the crossection ~</w:t>
      </w:r>
      <w:r>
        <w:rPr>
          <w:lang w:val="en-US"/>
        </w:rPr>
        <w:t xml:space="preserve"> 0.20-0.25 MW/</w:t>
      </w:r>
      <w:r w:rsidRPr="0027216A">
        <w:rPr>
          <w:lang w:val="en-US"/>
        </w:rPr>
        <w:t>cm</w:t>
      </w:r>
      <w:r w:rsidRPr="00C538AA">
        <w:rPr>
          <w:vertAlign w:val="superscript"/>
          <w:lang w:val="en-US"/>
        </w:rPr>
        <w:t>2</w:t>
      </w:r>
      <w:r w:rsidRPr="0027216A">
        <w:rPr>
          <w:lang w:val="en-US"/>
        </w:rPr>
        <w:t>. T-15MD electrical system allows to raise the magnetic field durin</w:t>
      </w:r>
      <w:r>
        <w:rPr>
          <w:lang w:val="en-US"/>
        </w:rPr>
        <w:t>g discharge (in a few hundred ms</w:t>
      </w:r>
      <w:r w:rsidRPr="0027216A">
        <w:rPr>
          <w:lang w:val="en-US"/>
        </w:rPr>
        <w:t xml:space="preserve"> from 1.3 to 1.5 T) [5]. In this case breakdown occurs in the inner side.</w:t>
      </w:r>
    </w:p>
    <w:p w:rsidR="008F1207" w:rsidRDefault="008F1207" w:rsidP="008F1207">
      <w:pPr>
        <w:pStyle w:val="Zv-bodyreport"/>
        <w:rPr>
          <w:lang w:val="en-US"/>
        </w:rPr>
      </w:pPr>
      <w:r>
        <w:rPr>
          <w:lang w:val="en-US"/>
        </w:rPr>
        <w:t>E</w:t>
      </w:r>
      <w:r w:rsidRPr="0027216A">
        <w:rPr>
          <w:lang w:val="en-US"/>
        </w:rPr>
        <w:t xml:space="preserve">ight gyrotrons </w:t>
      </w:r>
      <w:r>
        <w:rPr>
          <w:lang w:val="en-US"/>
        </w:rPr>
        <w:t>should be installed a</w:t>
      </w:r>
      <w:r w:rsidRPr="0027216A">
        <w:rPr>
          <w:lang w:val="en-US"/>
        </w:rPr>
        <w:t>t the next stage of operation with divertor configuration and elongated plasma</w:t>
      </w:r>
      <w:r>
        <w:rPr>
          <w:lang w:val="en-US"/>
        </w:rPr>
        <w:t>.</w:t>
      </w:r>
      <w:r w:rsidRPr="0027216A">
        <w:rPr>
          <w:lang w:val="en-US"/>
        </w:rPr>
        <w:t xml:space="preserve"> </w:t>
      </w:r>
      <w:r>
        <w:rPr>
          <w:lang w:val="en-US"/>
        </w:rPr>
        <w:t>T</w:t>
      </w:r>
      <w:r w:rsidRPr="0027216A">
        <w:rPr>
          <w:lang w:val="en-US"/>
        </w:rPr>
        <w:t>he HF-power will be launched into the tokamak vacuum chamber through two horizontal ports. Four launcher</w:t>
      </w:r>
      <w:r>
        <w:rPr>
          <w:lang w:val="en-US"/>
        </w:rPr>
        <w:t xml:space="preserve"> </w:t>
      </w:r>
      <w:r w:rsidRPr="0027216A">
        <w:rPr>
          <w:lang w:val="en-US"/>
        </w:rPr>
        <w:t>s</w:t>
      </w:r>
      <w:r>
        <w:rPr>
          <w:lang w:val="en-US"/>
        </w:rPr>
        <w:t>ystems</w:t>
      </w:r>
      <w:r w:rsidRPr="0027216A">
        <w:rPr>
          <w:lang w:val="en-US"/>
        </w:rPr>
        <w:t xml:space="preserve"> </w:t>
      </w:r>
      <w:r>
        <w:rPr>
          <w:lang w:val="en-US"/>
        </w:rPr>
        <w:t>are</w:t>
      </w:r>
      <w:r w:rsidRPr="0027216A">
        <w:rPr>
          <w:lang w:val="en-US"/>
        </w:rPr>
        <w:t xml:space="preserve"> planning to install in each port</w:t>
      </w:r>
      <w:r w:rsidRPr="0027216A">
        <w:rPr>
          <w:color w:val="00B0F0"/>
          <w:lang w:val="en-US"/>
        </w:rPr>
        <w:t>.</w:t>
      </w:r>
      <w:r>
        <w:rPr>
          <w:color w:val="00B0F0"/>
          <w:lang w:val="en-US"/>
        </w:rPr>
        <w:t xml:space="preserve"> </w:t>
      </w:r>
      <w:r w:rsidRPr="008B3154">
        <w:rPr>
          <w:lang w:val="en-US"/>
        </w:rPr>
        <w:t xml:space="preserve">HF-beam should be focused </w:t>
      </w:r>
      <w:r>
        <w:rPr>
          <w:lang w:val="en-US"/>
        </w:rPr>
        <w:t>in order t</w:t>
      </w:r>
      <w:r w:rsidRPr="008B3154">
        <w:rPr>
          <w:lang w:val="en-US"/>
        </w:rPr>
        <w:t>o avoid a strong refraction affect</w:t>
      </w:r>
      <w:r>
        <w:rPr>
          <w:lang w:val="en-US"/>
        </w:rPr>
        <w:t xml:space="preserve"> in plasmas with high</w:t>
      </w:r>
      <w:r w:rsidRPr="008B3154">
        <w:rPr>
          <w:lang w:val="en-US"/>
        </w:rPr>
        <w:t xml:space="preserve"> density</w:t>
      </w:r>
      <w:r>
        <w:rPr>
          <w:lang w:val="en-US"/>
        </w:rPr>
        <w:t xml:space="preserve"> </w:t>
      </w:r>
      <w:r w:rsidRPr="008B3154">
        <w:rPr>
          <w:lang w:val="en-US"/>
        </w:rPr>
        <w:t>due to relatively low gyrotron frequency</w:t>
      </w:r>
      <w:r>
        <w:rPr>
          <w:lang w:val="en-US"/>
        </w:rPr>
        <w:t>.</w:t>
      </w:r>
      <w:r>
        <w:rPr>
          <w:color w:val="00B0F0"/>
          <w:lang w:val="en-US"/>
        </w:rPr>
        <w:t xml:space="preserve"> </w:t>
      </w:r>
      <w:r w:rsidRPr="005C1F4F">
        <w:rPr>
          <w:lang w:val="en-US"/>
        </w:rPr>
        <w:t>At the moment, several modification</w:t>
      </w:r>
      <w:r>
        <w:rPr>
          <w:lang w:val="en-US"/>
        </w:rPr>
        <w:t>s</w:t>
      </w:r>
      <w:r w:rsidRPr="005C1F4F">
        <w:rPr>
          <w:lang w:val="en-US"/>
        </w:rPr>
        <w:t xml:space="preserve"> of launcher system are under consideration.</w:t>
      </w:r>
      <w:r>
        <w:rPr>
          <w:color w:val="00B0F0"/>
          <w:lang w:val="en-US"/>
        </w:rPr>
        <w:t xml:space="preserve"> </w:t>
      </w:r>
      <w:r w:rsidRPr="005C1F4F">
        <w:rPr>
          <w:lang w:val="en-US"/>
        </w:rPr>
        <w:t xml:space="preserve">Some of them </w:t>
      </w:r>
      <w:r>
        <w:rPr>
          <w:lang w:val="en-US"/>
        </w:rPr>
        <w:t>are</w:t>
      </w:r>
      <w:r w:rsidRPr="005C1F4F">
        <w:rPr>
          <w:lang w:val="en-US"/>
        </w:rPr>
        <w:t xml:space="preserve"> presented in this report.</w:t>
      </w:r>
    </w:p>
    <w:p w:rsidR="008F1207" w:rsidRPr="0027216A" w:rsidRDefault="008F1207" w:rsidP="008F1207">
      <w:pPr>
        <w:pStyle w:val="Zv-bodyreport"/>
        <w:spacing w:before="120"/>
        <w:rPr>
          <w:lang w:val="en-US"/>
        </w:rPr>
      </w:pPr>
      <w:r w:rsidRPr="0027216A">
        <w:rPr>
          <w:lang w:val="en-US"/>
        </w:rPr>
        <w:t>This work was supported by the state corporation ROSATOM</w:t>
      </w:r>
      <w:r>
        <w:rPr>
          <w:lang w:val="en-US"/>
        </w:rPr>
        <w:t>.</w:t>
      </w:r>
    </w:p>
    <w:p w:rsidR="008F1207" w:rsidRDefault="008F1207" w:rsidP="008F1207">
      <w:pPr>
        <w:pStyle w:val="Zv-TitleReferences-en"/>
        <w:rPr>
          <w:lang w:val="en-US"/>
        </w:rPr>
      </w:pPr>
      <w:r w:rsidRPr="00BB273F">
        <w:rPr>
          <w:lang w:val="en-US"/>
        </w:rPr>
        <w:t>References</w:t>
      </w:r>
    </w:p>
    <w:p w:rsidR="008F1207" w:rsidRDefault="008F1207" w:rsidP="008F1207">
      <w:pPr>
        <w:pStyle w:val="Zv-References-en"/>
      </w:pPr>
      <w:r>
        <w:t>Khvostenko P.P., Anashkin I.</w:t>
      </w:r>
      <w:r w:rsidRPr="00BB273F">
        <w:t xml:space="preserve">O., et al. - VANT. Ser. Term. </w:t>
      </w:r>
      <w:r>
        <w:t>S</w:t>
      </w:r>
      <w:r w:rsidRPr="00BB273F">
        <w:t>intez, 2019, vol.42, issue 1, p. 15.</w:t>
      </w:r>
    </w:p>
    <w:p w:rsidR="008F1207" w:rsidRPr="00BB273F" w:rsidRDefault="008F1207" w:rsidP="008F1207">
      <w:pPr>
        <w:pStyle w:val="Zv-References-en"/>
      </w:pPr>
      <w:r>
        <w:t>Kirneva N.A., Kislov D.A., Roy I.</w:t>
      </w:r>
      <w:r w:rsidRPr="00BB273F">
        <w:t xml:space="preserve">N.-VANT. Ser. Term. </w:t>
      </w:r>
      <w:r>
        <w:t>S</w:t>
      </w:r>
      <w:r w:rsidRPr="00BB273F">
        <w:t>ynt</w:t>
      </w:r>
      <w:r>
        <w:t>ez</w:t>
      </w:r>
      <w:r w:rsidRPr="00BB273F">
        <w:t>, 2020, vol.43, issue 1, p. 64.</w:t>
      </w:r>
    </w:p>
    <w:p w:rsidR="008F1207" w:rsidRPr="00BB273F" w:rsidRDefault="008F1207" w:rsidP="008F1207">
      <w:pPr>
        <w:pStyle w:val="Zv-References-en"/>
      </w:pPr>
      <w:r w:rsidRPr="00BB273F">
        <w:t>Kirneva</w:t>
      </w:r>
      <w:r>
        <w:t xml:space="preserve"> N.</w:t>
      </w:r>
      <w:r w:rsidRPr="00BB273F">
        <w:t>A.</w:t>
      </w:r>
      <w:r>
        <w:t>,</w:t>
      </w:r>
      <w:r w:rsidRPr="00BB273F">
        <w:t xml:space="preserve"> et al, 34th EPS Conference on Plasma Phys. Warsaw, 2-6 July 2007 ECA Vol.31F, P-1.164 (2007)</w:t>
      </w:r>
    </w:p>
    <w:p w:rsidR="008F1207" w:rsidRPr="00BB273F" w:rsidRDefault="008F1207" w:rsidP="008F1207">
      <w:pPr>
        <w:pStyle w:val="Zv-References-en"/>
      </w:pPr>
      <w:r w:rsidRPr="00BB273F">
        <w:t>Borshegovskiy A.A.</w:t>
      </w:r>
      <w:r>
        <w:t xml:space="preserve">, </w:t>
      </w:r>
      <w:r w:rsidRPr="00BB273F">
        <w:t>et al, EPJ Web of Conferences 32, 02004 (2012)</w:t>
      </w:r>
    </w:p>
    <w:p w:rsidR="008F1207" w:rsidRPr="00BB273F" w:rsidRDefault="008F1207" w:rsidP="008F1207">
      <w:pPr>
        <w:pStyle w:val="Zv-References-en"/>
      </w:pPr>
      <w:r>
        <w:t>Pimenov I.S., Belousov V.</w:t>
      </w:r>
      <w:r w:rsidRPr="00BB273F">
        <w:t xml:space="preserve">I. et al. - Collection of abstracts of the XLVII </w:t>
      </w:r>
      <w:r>
        <w:t>Zvenigorod International Conference on Plasma Physics and Controlled Fusion</w:t>
      </w:r>
      <w:r w:rsidRPr="00BB273F">
        <w:t>, March 16-20, 2020, p. 88.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E6" w:rsidRDefault="00805DE6">
      <w:r>
        <w:separator/>
      </w:r>
    </w:p>
  </w:endnote>
  <w:endnote w:type="continuationSeparator" w:id="0">
    <w:p w:rsidR="00805DE6" w:rsidRDefault="00805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47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47E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D3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E6" w:rsidRDefault="00805DE6">
      <w:r>
        <w:separator/>
      </w:r>
    </w:p>
  </w:footnote>
  <w:footnote w:type="continuationSeparator" w:id="0">
    <w:p w:rsidR="00805DE6" w:rsidRDefault="00805DE6">
      <w:r>
        <w:continuationSeparator/>
      </w:r>
    </w:p>
  </w:footnote>
  <w:footnote w:id="1">
    <w:p w:rsidR="00230357" w:rsidRPr="00230357" w:rsidRDefault="00230357">
      <w:pPr>
        <w:pStyle w:val="a9"/>
        <w:rPr>
          <w:sz w:val="22"/>
          <w:szCs w:val="22"/>
          <w:lang w:val="en-US"/>
        </w:rPr>
      </w:pPr>
      <w:r w:rsidRPr="00230357">
        <w:rPr>
          <w:rStyle w:val="ab"/>
          <w:sz w:val="22"/>
          <w:szCs w:val="22"/>
          <w:lang w:val="en-US"/>
        </w:rPr>
        <w:t>*)</w:t>
      </w:r>
      <w:r w:rsidRPr="00230357">
        <w:rPr>
          <w:sz w:val="22"/>
          <w:szCs w:val="22"/>
          <w:lang w:val="en-US"/>
        </w:rPr>
        <w:t xml:space="preserve">  </w:t>
      </w:r>
      <w:hyperlink r:id="rId1" w:history="1">
        <w:r w:rsidRPr="00230357">
          <w:rPr>
            <w:rStyle w:val="a8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B47E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D7528"/>
    <w:rsid w:val="000047BF"/>
    <w:rsid w:val="00043701"/>
    <w:rsid w:val="000C657D"/>
    <w:rsid w:val="000C7078"/>
    <w:rsid w:val="000D76E9"/>
    <w:rsid w:val="000E495B"/>
    <w:rsid w:val="001C0CCB"/>
    <w:rsid w:val="00205708"/>
    <w:rsid w:val="00220629"/>
    <w:rsid w:val="00230357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05DE6"/>
    <w:rsid w:val="008306AF"/>
    <w:rsid w:val="008520F9"/>
    <w:rsid w:val="008850EF"/>
    <w:rsid w:val="008F1207"/>
    <w:rsid w:val="00906FF7"/>
    <w:rsid w:val="009D3AC4"/>
    <w:rsid w:val="00A12677"/>
    <w:rsid w:val="00AD7528"/>
    <w:rsid w:val="00AE6185"/>
    <w:rsid w:val="00B47E6D"/>
    <w:rsid w:val="00B622ED"/>
    <w:rsid w:val="00B9584E"/>
    <w:rsid w:val="00BC6D3F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8F1207"/>
    <w:rPr>
      <w:sz w:val="24"/>
      <w:szCs w:val="24"/>
    </w:rPr>
  </w:style>
  <w:style w:type="character" w:styleId="a8">
    <w:name w:val="Hyperlink"/>
    <w:basedOn w:val="a0"/>
    <w:rsid w:val="008F1207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2303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30357"/>
  </w:style>
  <w:style w:type="character" w:styleId="ab">
    <w:name w:val="footnote reference"/>
    <w:basedOn w:val="a0"/>
    <w:rsid w:val="002303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enowigo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H-Pime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0A4B-56F2-43D3-ADC7-5C038285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10</TotalTime>
  <Pages>1</Pages>
  <Words>482</Words>
  <Characters>2528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STAGE OF DEVELOPMENT OF THE GYROTRON SET-UP AND LAUNCHER SYSTEM FOR ECRH AT THE T-15MD TOKAMAK</dc:title>
  <dc:creator/>
  <cp:lastModifiedBy>Сатунин</cp:lastModifiedBy>
  <cp:revision>4</cp:revision>
  <cp:lastPrinted>1601-01-01T00:00:00Z</cp:lastPrinted>
  <dcterms:created xsi:type="dcterms:W3CDTF">2021-02-11T20:28:00Z</dcterms:created>
  <dcterms:modified xsi:type="dcterms:W3CDTF">2021-05-20T10:39:00Z</dcterms:modified>
</cp:coreProperties>
</file>