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A9" w:rsidRPr="002C374B" w:rsidRDefault="00EF02A9" w:rsidP="002C374B">
      <w:pPr>
        <w:pStyle w:val="Zv-Titlereport"/>
      </w:pPr>
      <w:bookmarkStart w:id="0" w:name="OLE_LINK5"/>
      <w:bookmarkStart w:id="1" w:name="OLE_LINK6"/>
      <w:r w:rsidRPr="002C374B">
        <w:t>Исследование сжатия смешанных по составу вложенных сборок</w:t>
      </w:r>
      <w:bookmarkEnd w:id="0"/>
      <w:bookmarkEnd w:id="1"/>
    </w:p>
    <w:p w:rsidR="00EF02A9" w:rsidRPr="00A5296B" w:rsidRDefault="00EF02A9" w:rsidP="00A5296B">
      <w:pPr>
        <w:pStyle w:val="Zv-Author"/>
        <w:ind w:left="397" w:right="397"/>
        <w:jc w:val="center"/>
        <w:rPr>
          <w:bCs/>
          <w:iCs/>
          <w:szCs w:val="20"/>
          <w:lang w:val="ru-RU"/>
        </w:rPr>
      </w:pPr>
      <w:r w:rsidRPr="00A5296B">
        <w:rPr>
          <w:bCs/>
          <w:iCs/>
          <w:szCs w:val="20"/>
          <w:lang w:val="ru-RU"/>
        </w:rPr>
        <w:t>К.Н. Митрофанов, В.В. Александров, А.Н. Грицук, Е.В. Грабовский, И.Н. Фролов, Я.Н. Лаухин</w:t>
      </w:r>
    </w:p>
    <w:p w:rsidR="00EF02A9" w:rsidRPr="007045D3" w:rsidRDefault="00400817" w:rsidP="00A5296B">
      <w:pPr>
        <w:pStyle w:val="Zv-Organization"/>
      </w:pPr>
      <w:r w:rsidRPr="00820DF8">
        <w:t xml:space="preserve">Троицкий институт инновационных и термоядерных исследований, </w:t>
      </w:r>
      <w:r>
        <w:t xml:space="preserve">г. </w:t>
      </w:r>
      <w:r w:rsidRPr="00820DF8">
        <w:t>Троицк, Московская область, Россия</w:t>
      </w:r>
      <w:r w:rsidR="00EF02A9" w:rsidRPr="000548B1">
        <w:rPr>
          <w:i w:val="0"/>
        </w:rPr>
        <w:t xml:space="preserve">, </w:t>
      </w:r>
      <w:hyperlink r:id="rId7" w:history="1">
        <w:r w:rsidR="00EF02A9" w:rsidRPr="000548B1">
          <w:rPr>
            <w:rStyle w:val="a7"/>
          </w:rPr>
          <w:t>mitrofan@triniti.ru</w:t>
        </w:r>
      </w:hyperlink>
    </w:p>
    <w:p w:rsidR="00EF02A9" w:rsidRPr="00A5296B" w:rsidRDefault="00EF02A9" w:rsidP="00A5296B">
      <w:pPr>
        <w:pStyle w:val="Zv-bodyreport"/>
      </w:pPr>
      <w:r w:rsidRPr="00A5296B">
        <w:t>Получение режимов устойчивого и компактного сжатия плазмы, высоких выходов МРИ критически необходимо для практической реализации различных схем для зажигания термоядерной мишени по программе УТС, использующих двухкаскадные конструкции лайнеров</w:t>
      </w:r>
      <w:r w:rsidR="00A5296B">
        <w:t xml:space="preserve"> </w:t>
      </w:r>
      <w:r w:rsidR="00A5296B" w:rsidRPr="007045D3">
        <w:t>—</w:t>
      </w:r>
      <w:r w:rsidRPr="00A5296B">
        <w:t xml:space="preserve"> динамический хольраум DH (Dynamic Hohlraum), MagLIF (Magnetized Liner Inertial Fusion), реализуемых в настоящее время как у нас в стране, так и за рубежом. В таких системах особое внимание уделяется подавлению МРТ-неустойчивости, возникающей на стадии финального сжатия плазменных лайнеров и тонких металлических оболочек.</w:t>
      </w:r>
    </w:p>
    <w:p w:rsidR="00EF02A9" w:rsidRPr="00A5296B" w:rsidRDefault="00EF02A9" w:rsidP="00A5296B">
      <w:pPr>
        <w:pStyle w:val="Zv-bodyreport"/>
      </w:pPr>
      <w:r w:rsidRPr="00A5296B">
        <w:t>Получены новые экспериментальные данные по сжатию плазмы двухкаскадных (вложенных друг в друга) проволочных и волоконных сборок при протекании по ним тока до 4 МА на установке Ангара-5-1. Осуществлена экспериментальная реализация различных режимов сжатия плазмы в двухкаскадных лайнерах (доальфвеновский Vr</w:t>
      </w:r>
      <w:r w:rsidR="00A5296B">
        <w:rPr>
          <w:lang w:val="en-US"/>
        </w:rPr>
        <w:t> </w:t>
      </w:r>
      <w:r w:rsidRPr="00A5296B">
        <w:t>&lt;</w:t>
      </w:r>
      <w:r w:rsidR="00A5296B">
        <w:rPr>
          <w:lang w:val="en-US"/>
        </w:rPr>
        <w:t> </w:t>
      </w:r>
      <w:r w:rsidRPr="00A5296B">
        <w:t>Va, сверхальфвеновский Vr</w:t>
      </w:r>
      <w:r w:rsidR="00A5296B">
        <w:rPr>
          <w:lang w:val="en-US"/>
        </w:rPr>
        <w:t> </w:t>
      </w:r>
      <w:r w:rsidRPr="00A5296B">
        <w:t>&gt;</w:t>
      </w:r>
      <w:r w:rsidR="00A5296B">
        <w:rPr>
          <w:lang w:val="en-US"/>
        </w:rPr>
        <w:t> </w:t>
      </w:r>
      <w:r w:rsidRPr="00A5296B">
        <w:t xml:space="preserve">Va и режим с формированием переходной области - ударной волны между каскадами). При имплозии вложенных сборок смешанного состава, в которых внешний каскад </w:t>
      </w:r>
      <w:r w:rsidR="00A5296B" w:rsidRPr="007045D3">
        <w:t>—</w:t>
      </w:r>
      <w:r w:rsidRPr="00A5296B">
        <w:t xml:space="preserve"> волоко</w:t>
      </w:r>
      <w:r w:rsidR="00A5296B">
        <w:t xml:space="preserve">нная сборка, внутренний каскад </w:t>
      </w:r>
      <w:r w:rsidR="00A5296B" w:rsidRPr="007045D3">
        <w:t>—</w:t>
      </w:r>
      <w:r w:rsidRPr="00A5296B">
        <w:t xml:space="preserve"> вольфрамовая сборка, наблюдалось устойчивое сжатие внутреннего каскада.</w:t>
      </w:r>
    </w:p>
    <w:p w:rsidR="00EF02A9" w:rsidRDefault="00EF02A9" w:rsidP="00A5296B">
      <w:pPr>
        <w:pStyle w:val="Zv-bodyreport"/>
      </w:pPr>
      <w:r w:rsidRPr="00A529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05pt;margin-top:101.3pt;width:480.65pt;height:192.65pt;z-index:-251658752;mso-wrap-edited:f" wrapcoords="0 0 21600 0 21600 21600 0 21600 0 0" o:allowincell="f" filled="f" stroked="f">
            <v:textbox style="mso-next-textbox:#_x0000_s1026" inset="0,0,0,0">
              <w:txbxContent>
                <w:bookmarkStart w:id="2" w:name="_MON_1381531412"/>
                <w:bookmarkStart w:id="3" w:name="_MON_1381531685"/>
                <w:bookmarkStart w:id="4" w:name="_MON_1381534560"/>
                <w:bookmarkStart w:id="5" w:name="_MON_1386061435"/>
                <w:bookmarkStart w:id="6" w:name="_MON_1400392539"/>
                <w:bookmarkStart w:id="7" w:name="_MON_1400761460"/>
                <w:bookmarkStart w:id="8" w:name="_MON_1400866621"/>
                <w:bookmarkStart w:id="9" w:name="_MON_1401269371"/>
                <w:bookmarkStart w:id="10" w:name="_MON_1401269890"/>
                <w:bookmarkStart w:id="11" w:name="_MON_1401270573"/>
                <w:bookmarkStart w:id="12" w:name="_MON_1401270986"/>
                <w:bookmarkStart w:id="13" w:name="_MON_1505328160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  <w:bookmarkEnd w:id="9"/>
                <w:bookmarkEnd w:id="10"/>
                <w:bookmarkEnd w:id="11"/>
                <w:bookmarkEnd w:id="12"/>
                <w:bookmarkEnd w:id="13"/>
                <w:p w:rsidR="00EF02A9" w:rsidRDefault="00EF02A9">
                  <w:pPr>
                    <w:jc w:val="center"/>
                    <w:rPr>
                      <w:lang w:val="en-US"/>
                    </w:rPr>
                  </w:pPr>
                  <w:r>
                    <w:object w:dxaOrig="3600" w:dyaOrig="27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0.25pt;height:150pt" o:ole="" fillcolor="window">
                        <v:imagedata r:id="rId8" o:title=""/>
                      </v:shape>
                      <o:OLEObject Type="Embed" ProgID="Word.Picture.8" ShapeID="_x0000_i1025" DrawAspect="Content" ObjectID="_1514319786" r:id="rId9"/>
                    </w:object>
                  </w:r>
                  <w:bookmarkStart w:id="14" w:name="_MON_1497866279"/>
                  <w:bookmarkStart w:id="15" w:name="_MON_1497866460"/>
                  <w:bookmarkStart w:id="16" w:name="_MON_1505326258"/>
                  <w:bookmarkStart w:id="17" w:name="_MON_1505326353"/>
                  <w:bookmarkEnd w:id="14"/>
                  <w:bookmarkEnd w:id="15"/>
                  <w:bookmarkEnd w:id="16"/>
                  <w:bookmarkEnd w:id="17"/>
                  <w:r>
                    <w:rPr>
                      <w:lang w:val="en-US"/>
                    </w:rPr>
                    <w:object w:dxaOrig="5581" w:dyaOrig="2468">
                      <v:shape id="_x0000_i1026" type="#_x0000_t75" style="width:278.25pt;height:124.5pt" o:ole="" fillcolor="window">
                        <v:imagedata r:id="rId10" o:title=""/>
                      </v:shape>
                      <o:OLEObject Type="Embed" ProgID="Word.Picture.8" ShapeID="_x0000_i1026" DrawAspect="Content" ObjectID="_1514319787" r:id="rId11"/>
                    </w:object>
                  </w:r>
                </w:p>
                <w:p w:rsidR="00EF02A9" w:rsidRDefault="00EF02A9">
                  <w:pPr>
                    <w:pStyle w:val="a6"/>
                    <w:jc w:val="both"/>
                    <w:rPr>
                      <w:sz w:val="20"/>
                    </w:rPr>
                  </w:pPr>
                  <w:r>
                    <w:t>Полученное из МГД-расчета радиальное распределение скорости плазмы. Наблюдение области формирования УВ в пространстве между каскадами во вложенных сборках на кадровом лазе</w:t>
                  </w:r>
                  <w:r w:rsidR="00400817">
                    <w:t xml:space="preserve">рном теневом изображении. Анод </w:t>
                  </w:r>
                  <w:r w:rsidR="00400817">
                    <w:rPr>
                      <w:lang w:val="en-US"/>
                    </w:rPr>
                    <w:t>—</w:t>
                  </w:r>
                  <w:r>
                    <w:t xml:space="preserve"> вверху, катод </w:t>
                  </w:r>
                  <w:r w:rsidR="00400817">
                    <w:rPr>
                      <w:lang w:val="en-US"/>
                    </w:rPr>
                    <w:t>—</w:t>
                  </w:r>
                  <w:r>
                    <w:t xml:space="preserve"> внизу.</w:t>
                  </w:r>
                </w:p>
              </w:txbxContent>
            </v:textbox>
            <w10:wrap type="tight"/>
            <w10:anchorlock/>
          </v:shape>
        </w:pict>
      </w:r>
      <w:r w:rsidRPr="00A5296B">
        <w:t>Сравнение экспериментальных данных с численным МГД-кодом позволило определить физические условия, при которых осуществляется тот или иной режим сжатия. Было определено влияние различного характера течения плазмы в таких лайнерах на устойчивость сжатия плазмы внутреннего каскада, на образование компактного излучающего Z-пинча и на параметры генерируемого импульса мягкого рентгеновского излучения (МРИ, &gt;</w:t>
      </w:r>
      <w:r w:rsidR="00A5296B">
        <w:rPr>
          <w:lang w:val="en-US"/>
        </w:rPr>
        <w:t> </w:t>
      </w:r>
      <w:r w:rsidRPr="00A5296B">
        <w:t>100 эВ). Получены импульсы рентгеновского излучения амплитудой 4 ТВт и длительностью ~5 нс.</w:t>
      </w:r>
    </w:p>
    <w:p w:rsidR="00EF02A9" w:rsidRPr="007045D3" w:rsidRDefault="00EF02A9" w:rsidP="007045D3">
      <w:pPr>
        <w:pStyle w:val="a6"/>
        <w:rPr>
          <w:lang w:val="en-US"/>
        </w:rPr>
      </w:pPr>
    </w:p>
    <w:sectPr w:rsidR="00EF02A9" w:rsidRPr="007045D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5D" w:rsidRDefault="00222D5D">
      <w:r>
        <w:separator/>
      </w:r>
    </w:p>
  </w:endnote>
  <w:endnote w:type="continuationSeparator" w:id="0">
    <w:p w:rsidR="00222D5D" w:rsidRDefault="0022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A9" w:rsidRDefault="00EF02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02A9" w:rsidRDefault="00EF02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A9" w:rsidRDefault="00EF02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8B1">
      <w:rPr>
        <w:rStyle w:val="a5"/>
        <w:noProof/>
      </w:rPr>
      <w:t>1</w:t>
    </w:r>
    <w:r>
      <w:rPr>
        <w:rStyle w:val="a5"/>
      </w:rPr>
      <w:fldChar w:fldCharType="end"/>
    </w:r>
  </w:p>
  <w:p w:rsidR="00EF02A9" w:rsidRDefault="00EF02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5D" w:rsidRDefault="00222D5D">
      <w:r>
        <w:separator/>
      </w:r>
    </w:p>
  </w:footnote>
  <w:footnote w:type="continuationSeparator" w:id="0">
    <w:p w:rsidR="00222D5D" w:rsidRDefault="00222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A9" w:rsidRDefault="00EF02A9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7045D3">
      <w:rPr>
        <w:sz w:val="20"/>
      </w:rPr>
      <w:t>8</w:t>
    </w:r>
    <w:r>
      <w:rPr>
        <w:sz w:val="20"/>
      </w:rPr>
      <w:t xml:space="preserve"> – 1</w:t>
    </w:r>
    <w:r w:rsidRPr="007045D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7045D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F02A9" w:rsidRDefault="00EF02A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638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5506D5"/>
    <w:multiLevelType w:val="hybridMultilevel"/>
    <w:tmpl w:val="9CD04C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>
      <w:start w:val="1"/>
      <w:numFmt w:val="decimal"/>
      <w:pStyle w:val="2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374B"/>
    <w:rsid w:val="000548B1"/>
    <w:rsid w:val="00222D5D"/>
    <w:rsid w:val="002C374B"/>
    <w:rsid w:val="00400817"/>
    <w:rsid w:val="007045D3"/>
    <w:rsid w:val="00916F89"/>
    <w:rsid w:val="00A5296B"/>
    <w:rsid w:val="00BC4547"/>
    <w:rsid w:val="00E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Zv-Author">
    <w:name w:val="Zv-Author"/>
    <w:basedOn w:val="a"/>
    <w:next w:val="Zv-Organization"/>
    <w:pPr>
      <w:spacing w:after="120"/>
    </w:pPr>
    <w:rPr>
      <w:lang w:val="en-US"/>
    </w:rPr>
  </w:style>
  <w:style w:type="paragraph" w:customStyle="1" w:styleId="Zv-Organization">
    <w:name w:val="Zv-Organization"/>
    <w:basedOn w:val="a"/>
    <w:next w:val="Zv-bodyreport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pPr>
      <w:ind w:firstLine="284"/>
      <w:jc w:val="both"/>
    </w:pPr>
  </w:style>
  <w:style w:type="paragraph" w:styleId="a6">
    <w:name w:val="Body Text"/>
    <w:basedOn w:val="a"/>
    <w:pPr>
      <w:spacing w:after="120"/>
    </w:pPr>
  </w:style>
  <w:style w:type="paragraph" w:customStyle="1" w:styleId="Zv-References-ru">
    <w:name w:val="Zv-References-ru"/>
    <w:basedOn w:val="a6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pPr>
      <w:ind w:firstLine="0"/>
    </w:pPr>
  </w:style>
  <w:style w:type="paragraph" w:customStyle="1" w:styleId="Zv-References-en">
    <w:name w:val="Zv-References-en"/>
    <w:basedOn w:val="Zv-References-ru"/>
    <w:qFormat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</w:style>
  <w:style w:type="paragraph" w:styleId="21">
    <w:name w:val="Body Text 2"/>
    <w:basedOn w:val="a"/>
    <w:pPr>
      <w:jc w:val="center"/>
    </w:pPr>
    <w:rPr>
      <w:lang w:val="en-US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trofan@trinit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240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1982</CharactersWithSpaces>
  <SharedDoc>false</SharedDoc>
  <HLinks>
    <vt:vector size="84" baseType="variant">
      <vt:variant>
        <vt:i4>6357058</vt:i4>
      </vt:variant>
      <vt:variant>
        <vt:i4>39</vt:i4>
      </vt:variant>
      <vt:variant>
        <vt:i4>0</vt:i4>
      </vt:variant>
      <vt:variant>
        <vt:i4>5</vt:i4>
      </vt:variant>
      <vt:variant>
        <vt:lpwstr>mailto:lauhin@triniti.ru</vt:lpwstr>
      </vt:variant>
      <vt:variant>
        <vt:lpwstr/>
      </vt:variant>
      <vt:variant>
        <vt:i4>393270</vt:i4>
      </vt:variant>
      <vt:variant>
        <vt:i4>36</vt:i4>
      </vt:variant>
      <vt:variant>
        <vt:i4>0</vt:i4>
      </vt:variant>
      <vt:variant>
        <vt:i4>5</vt:i4>
      </vt:variant>
      <vt:variant>
        <vt:lpwstr>mailto:mitrofan@triniti.ru</vt:lpwstr>
      </vt:variant>
      <vt:variant>
        <vt:lpwstr/>
      </vt:variant>
      <vt:variant>
        <vt:i4>8257616</vt:i4>
      </vt:variant>
      <vt:variant>
        <vt:i4>32</vt:i4>
      </vt:variant>
      <vt:variant>
        <vt:i4>0</vt:i4>
      </vt:variant>
      <vt:variant>
        <vt:i4>5</vt:i4>
      </vt:variant>
      <vt:variant>
        <vt:lpwstr>mailto:angara@tirniti.ru</vt:lpwstr>
      </vt:variant>
      <vt:variant>
        <vt:lpwstr/>
      </vt:variant>
      <vt:variant>
        <vt:i4>393270</vt:i4>
      </vt:variant>
      <vt:variant>
        <vt:i4>30</vt:i4>
      </vt:variant>
      <vt:variant>
        <vt:i4>0</vt:i4>
      </vt:variant>
      <vt:variant>
        <vt:i4>5</vt:i4>
      </vt:variant>
      <vt:variant>
        <vt:lpwstr>mailto:mitrofan@triniti.ru</vt:lpwstr>
      </vt:variant>
      <vt:variant>
        <vt:lpwstr/>
      </vt:variant>
      <vt:variant>
        <vt:i4>7405663</vt:i4>
      </vt:variant>
      <vt:variant>
        <vt:i4>26</vt:i4>
      </vt:variant>
      <vt:variant>
        <vt:i4>0</vt:i4>
      </vt:variant>
      <vt:variant>
        <vt:i4>5</vt:i4>
      </vt:variant>
      <vt:variant>
        <vt:lpwstr>mailto:griar@triniti.ru</vt:lpwstr>
      </vt:variant>
      <vt:variant>
        <vt:lpwstr/>
      </vt:variant>
      <vt:variant>
        <vt:i4>393270</vt:i4>
      </vt:variant>
      <vt:variant>
        <vt:i4>24</vt:i4>
      </vt:variant>
      <vt:variant>
        <vt:i4>0</vt:i4>
      </vt:variant>
      <vt:variant>
        <vt:i4>5</vt:i4>
      </vt:variant>
      <vt:variant>
        <vt:lpwstr>mailto:mitrofan@triniti.ru</vt:lpwstr>
      </vt:variant>
      <vt:variant>
        <vt:lpwstr/>
      </vt:variant>
      <vt:variant>
        <vt:i4>6488135</vt:i4>
      </vt:variant>
      <vt:variant>
        <vt:i4>21</vt:i4>
      </vt:variant>
      <vt:variant>
        <vt:i4>0</vt:i4>
      </vt:variant>
      <vt:variant>
        <vt:i4>5</vt:i4>
      </vt:variant>
      <vt:variant>
        <vt:lpwstr>mailto:alexvv@triniti.ru</vt:lpwstr>
      </vt:variant>
      <vt:variant>
        <vt:lpwstr/>
      </vt:variant>
      <vt:variant>
        <vt:i4>393270</vt:i4>
      </vt:variant>
      <vt:variant>
        <vt:i4>18</vt:i4>
      </vt:variant>
      <vt:variant>
        <vt:i4>0</vt:i4>
      </vt:variant>
      <vt:variant>
        <vt:i4>5</vt:i4>
      </vt:variant>
      <vt:variant>
        <vt:lpwstr>mailto:mitrofan@triniti.ru</vt:lpwstr>
      </vt:variant>
      <vt:variant>
        <vt:lpwstr/>
      </vt:variant>
      <vt:variant>
        <vt:i4>6357058</vt:i4>
      </vt:variant>
      <vt:variant>
        <vt:i4>15</vt:i4>
      </vt:variant>
      <vt:variant>
        <vt:i4>0</vt:i4>
      </vt:variant>
      <vt:variant>
        <vt:i4>5</vt:i4>
      </vt:variant>
      <vt:variant>
        <vt:lpwstr>mailto:lauhin@triniti.ru</vt:lpwstr>
      </vt:variant>
      <vt:variant>
        <vt:lpwstr/>
      </vt:variant>
      <vt:variant>
        <vt:i4>8257616</vt:i4>
      </vt:variant>
      <vt:variant>
        <vt:i4>12</vt:i4>
      </vt:variant>
      <vt:variant>
        <vt:i4>0</vt:i4>
      </vt:variant>
      <vt:variant>
        <vt:i4>5</vt:i4>
      </vt:variant>
      <vt:variant>
        <vt:lpwstr>mailto:angara@tirniti.ru</vt:lpwstr>
      </vt:variant>
      <vt:variant>
        <vt:lpwstr/>
      </vt:variant>
      <vt:variant>
        <vt:i4>7405663</vt:i4>
      </vt:variant>
      <vt:variant>
        <vt:i4>9</vt:i4>
      </vt:variant>
      <vt:variant>
        <vt:i4>0</vt:i4>
      </vt:variant>
      <vt:variant>
        <vt:i4>5</vt:i4>
      </vt:variant>
      <vt:variant>
        <vt:lpwstr>mailto:griar@triniti.ru</vt:lpwstr>
      </vt:variant>
      <vt:variant>
        <vt:lpwstr/>
      </vt:variant>
      <vt:variant>
        <vt:i4>6488135</vt:i4>
      </vt:variant>
      <vt:variant>
        <vt:i4>6</vt:i4>
      </vt:variant>
      <vt:variant>
        <vt:i4>0</vt:i4>
      </vt:variant>
      <vt:variant>
        <vt:i4>5</vt:i4>
      </vt:variant>
      <vt:variant>
        <vt:lpwstr>mailto:alexvv@triniti.ru</vt:lpwstr>
      </vt:variant>
      <vt:variant>
        <vt:lpwstr/>
      </vt:variant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mailto:mitrofan@triniti.ru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mailto:mitrofan@triniti.ru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сжатия смешанных по составу вложенных сборок</dc:title>
  <dc:subject/>
  <dc:creator>Сергей Сатунин</dc:creator>
  <cp:keywords/>
  <dc:description/>
  <cp:lastModifiedBy>Сергей Сатунин</cp:lastModifiedBy>
  <cp:revision>3</cp:revision>
  <cp:lastPrinted>1601-01-01T00:00:00Z</cp:lastPrinted>
  <dcterms:created xsi:type="dcterms:W3CDTF">2016-01-14T20:35:00Z</dcterms:created>
  <dcterms:modified xsi:type="dcterms:W3CDTF">2016-01-14T20:37:00Z</dcterms:modified>
</cp:coreProperties>
</file>