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9" w:rsidRPr="00DC3A49" w:rsidRDefault="00DC3A49" w:rsidP="00DC3A49">
      <w:pPr>
        <w:pStyle w:val="Zv-Titlereport"/>
      </w:pPr>
      <w:r w:rsidRPr="00A0521C">
        <w:t xml:space="preserve">Генерация </w:t>
      </w:r>
      <w:r w:rsidRPr="00784822">
        <w:t>низкочастотного</w:t>
      </w:r>
      <w:r>
        <w:t xml:space="preserve"> излучения </w:t>
      </w:r>
      <w:r w:rsidRPr="00A0521C">
        <w:t>и</w:t>
      </w:r>
      <w:r>
        <w:t xml:space="preserve"> поверхностных</w:t>
      </w:r>
      <w:r w:rsidRPr="00A0521C">
        <w:t xml:space="preserve"> волн при воздействии на проводник сфокусированного</w:t>
      </w:r>
      <w:r w:rsidRPr="00AD4EE7">
        <w:t xml:space="preserve"> </w:t>
      </w:r>
      <w:r>
        <w:t>лазерного</w:t>
      </w:r>
      <w:r w:rsidRPr="00A0521C">
        <w:t xml:space="preserve"> </w:t>
      </w:r>
      <w:r>
        <w:t>импульса</w:t>
      </w:r>
    </w:p>
    <w:p w:rsidR="00DC3A49" w:rsidRPr="00DC3A49" w:rsidRDefault="00DC3A49" w:rsidP="00DC3A49">
      <w:pPr>
        <w:pStyle w:val="Zv-Author"/>
        <w:rPr>
          <w:u w:val="single"/>
        </w:rPr>
      </w:pPr>
      <w:r w:rsidRPr="00A66766">
        <w:t xml:space="preserve">С.А. </w:t>
      </w:r>
      <w:r w:rsidRPr="00122899">
        <w:t>Урюпин</w:t>
      </w:r>
      <w:r w:rsidRPr="00A66766">
        <w:t>,</w:t>
      </w:r>
      <w:r>
        <w:t xml:space="preserve"> </w:t>
      </w:r>
      <w:r w:rsidRPr="00DC3A49">
        <w:rPr>
          <w:vertAlign w:val="superscript"/>
        </w:rPr>
        <w:t>*</w:t>
      </w:r>
      <w:r w:rsidRPr="00EF23F0">
        <w:rPr>
          <w:u w:val="single"/>
        </w:rPr>
        <w:t>А.А. Фролов</w:t>
      </w:r>
    </w:p>
    <w:p w:rsidR="00DC3A49" w:rsidRPr="00DC3A49" w:rsidRDefault="00DC3A49" w:rsidP="00DC3A49">
      <w:pPr>
        <w:pStyle w:val="Zv-Organization"/>
      </w:pPr>
      <w:r w:rsidRPr="00910521">
        <w:t xml:space="preserve">Физический институт им. П.Н. Лебедева РАН, РФ, Москва, </w:t>
      </w:r>
      <w:hyperlink r:id="rId7" w:history="1">
        <w:r w:rsidRPr="00C178AC">
          <w:rPr>
            <w:rStyle w:val="a7"/>
          </w:rPr>
          <w:t>uryupin@sci.lebedev.ru</w:t>
        </w:r>
      </w:hyperlink>
      <w:r w:rsidRPr="00DC3A49">
        <w:br/>
      </w:r>
      <w:r w:rsidRPr="00DC3A49">
        <w:rPr>
          <w:vertAlign w:val="superscript"/>
        </w:rPr>
        <w:t>*</w:t>
      </w:r>
      <w:r w:rsidRPr="00910521">
        <w:t xml:space="preserve">Объединенный институт высоких температур РАН, РФ, Москва, </w:t>
      </w:r>
      <w:hyperlink r:id="rId8" w:history="1">
        <w:r w:rsidRPr="00C178AC">
          <w:rPr>
            <w:rStyle w:val="a7"/>
          </w:rPr>
          <w:t>frolov@ihed.ras.ru</w:t>
        </w:r>
      </w:hyperlink>
    </w:p>
    <w:p w:rsidR="00DC3A49" w:rsidRPr="00AF4CF5" w:rsidRDefault="00DC3A49" w:rsidP="00DC3A49">
      <w:pPr>
        <w:pStyle w:val="Zv-bodyreport"/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35.9pt;width:197.85pt;height:166.8pt;z-index:251661312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7">
              <w:txbxContent>
                <w:p w:rsidR="00DC3A49" w:rsidRPr="00F21448" w:rsidRDefault="00DC3A49" w:rsidP="00DC3A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object w:dxaOrig="6508" w:dyaOrig="45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1" type="#_x0000_t75" style="width:183pt;height:141pt" o:ole="">
                        <v:imagedata r:id="rId9" o:title=""/>
                      </v:shape>
                      <o:OLEObject Type="Embed" ProgID="Origin50.Graph" ShapeID="_x0000_i1041" DrawAspect="Content" ObjectID="_1482238113" r:id="rId10"/>
                    </w:object>
                  </w:r>
                  <w:r w:rsidRPr="00F21448">
                    <w:rPr>
                      <w:b/>
                      <w:sz w:val="18"/>
                      <w:szCs w:val="18"/>
                    </w:rPr>
                    <w:t>Рис.2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  <w:lang w:eastAsia="ko-KR"/>
        </w:rPr>
        <w:pict>
          <v:shape id="Надпись 2" o:spid="_x0000_s1026" type="#_x0000_t202" style="position:absolute;left:0;text-align:left;margin-left:0;margin-top:100.7pt;width:197.85pt;height:167.7pt;z-index:251660288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DC3A49" w:rsidRPr="00B243D7" w:rsidRDefault="00DC3A49" w:rsidP="00DC3A4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object w:dxaOrig="6508" w:dyaOrig="4569">
                      <v:shape id="_x0000_i1042" type="#_x0000_t75" style="width:190.5pt;height:145.5pt" o:ole="">
                        <v:imagedata r:id="rId11" o:title=""/>
                      </v:shape>
                      <o:OLEObject Type="Embed" ProgID="Origin50.Graph" ShapeID="_x0000_i1042" DrawAspect="Content" ObjectID="_1482238114" r:id="rId12"/>
                    </w:object>
                  </w:r>
                  <w:r w:rsidRPr="00F21448">
                    <w:rPr>
                      <w:b/>
                      <w:sz w:val="18"/>
                      <w:szCs w:val="18"/>
                    </w:rPr>
                    <w:t>Рис.1</w:t>
                  </w:r>
                </w:p>
              </w:txbxContent>
            </v:textbox>
            <w10:wrap type="square"/>
            <w10:anchorlock/>
          </v:shape>
        </w:pict>
      </w:r>
      <w:r w:rsidRPr="0043604D">
        <w:t xml:space="preserve">Развита теория генерации </w:t>
      </w:r>
      <w:r>
        <w:t>электромагнитного</w:t>
      </w:r>
      <w:r w:rsidRPr="0043604D">
        <w:t xml:space="preserve"> излучения и поверхностных волн </w:t>
      </w:r>
      <w:r>
        <w:t xml:space="preserve">в терагерцовом диапазоне частот </w:t>
      </w:r>
      <w:r w:rsidRPr="0043604D">
        <w:t xml:space="preserve">при воздействии падающего нормально на проводник </w:t>
      </w:r>
      <w:r>
        <w:t xml:space="preserve">фемтосекундного </w:t>
      </w:r>
      <w:r w:rsidRPr="0043604D">
        <w:t>импульса лазерного излучения</w:t>
      </w:r>
      <w:r>
        <w:t>,</w:t>
      </w:r>
      <w:r w:rsidRPr="0043604D">
        <w:t xml:space="preserve"> сфокусированного цилиндрической линзой. </w:t>
      </w:r>
      <w:r>
        <w:t xml:space="preserve">Показано, что создаваемая импульсом </w:t>
      </w:r>
      <w:r w:rsidRPr="0043604D">
        <w:t>пондеромоторн</w:t>
      </w:r>
      <w:r>
        <w:t>ая сила приводит к возбуждению нелинейных</w:t>
      </w:r>
      <w:r w:rsidRPr="0043604D">
        <w:t xml:space="preserve"> вихревых токов</w:t>
      </w:r>
      <w:r>
        <w:t xml:space="preserve">, </w:t>
      </w:r>
      <w:r w:rsidRPr="002A732C">
        <w:t>сосредоточенны</w:t>
      </w:r>
      <w:r>
        <w:t>х</w:t>
      </w:r>
      <w:r w:rsidRPr="002A732C">
        <w:t xml:space="preserve"> в скин-слое проводника</w:t>
      </w:r>
      <w:r>
        <w:t>,</w:t>
      </w:r>
      <w:r w:rsidRPr="002A732C">
        <w:t xml:space="preserve"> </w:t>
      </w:r>
      <w:r>
        <w:t>которые являются</w:t>
      </w:r>
      <w:r w:rsidRPr="002A732C">
        <w:t xml:space="preserve"> источником как низкочастотного излучения, уходящего в вакуум от поверхности проводника, так и низкочастотных поверхностных волн, распространяющихся вдоль поверхности проводника. Поле низкочастотного излучения возникает от частей фурье-образа пондеромоторного потенциала, для которых отношение модуля частоты </w:t>
      </w:r>
      <w:r w:rsidRPr="0079564B">
        <w:rPr>
          <w:position w:val="-6"/>
        </w:rPr>
        <w:object w:dxaOrig="240" w:dyaOrig="220">
          <v:shape id="_x0000_i1025" type="#_x0000_t75" style="width:12pt;height:11.25pt" o:ole="">
            <v:imagedata r:id="rId13" o:title=""/>
          </v:shape>
          <o:OLEObject Type="Embed" ProgID="Equation.DSMT4" ShapeID="_x0000_i1025" DrawAspect="Content" ObjectID="_1482238097" r:id="rId14"/>
        </w:object>
      </w:r>
      <w:r w:rsidRPr="002A732C">
        <w:t xml:space="preserve"> к модулю </w:t>
      </w:r>
      <w:r w:rsidRPr="0079564B">
        <w:rPr>
          <w:position w:val="-12"/>
        </w:rPr>
        <w:object w:dxaOrig="260" w:dyaOrig="360">
          <v:shape id="_x0000_i1026" type="#_x0000_t75" style="width:12.75pt;height:18pt" o:ole="">
            <v:imagedata r:id="rId15" o:title=""/>
          </v:shape>
          <o:OLEObject Type="Embed" ProgID="Equation.DSMT4" ShapeID="_x0000_i1026" DrawAspect="Content" ObjectID="_1482238098" r:id="rId16"/>
        </w:object>
      </w:r>
      <w:r w:rsidRPr="002A732C">
        <w:t xml:space="preserve"> - компоненты волнового вектора вдоль поверхности проводника больше </w:t>
      </w:r>
      <w:r w:rsidRPr="0079564B">
        <w:rPr>
          <w:position w:val="-6"/>
        </w:rPr>
        <w:object w:dxaOrig="180" w:dyaOrig="220">
          <v:shape id="_x0000_i1027" type="#_x0000_t75" style="width:9pt;height:11.25pt" o:ole="">
            <v:imagedata r:id="rId17" o:title=""/>
          </v:shape>
          <o:OLEObject Type="Embed" ProgID="Equation.DSMT4" ShapeID="_x0000_i1027" DrawAspect="Content" ObjectID="_1482238099" r:id="rId18"/>
        </w:object>
      </w:r>
      <w:r>
        <w:t xml:space="preserve"> - </w:t>
      </w:r>
      <w:r w:rsidRPr="002A732C">
        <w:t xml:space="preserve">скорости света. </w:t>
      </w:r>
      <w:r>
        <w:t>Другие</w:t>
      </w:r>
      <w:r w:rsidRPr="002A732C">
        <w:t xml:space="preserve"> части </w:t>
      </w:r>
      <w:r>
        <w:t>фурье</w:t>
      </w:r>
      <w:r w:rsidRPr="002A732C">
        <w:t>-образа</w:t>
      </w:r>
      <w:r>
        <w:t xml:space="preserve"> </w:t>
      </w:r>
      <w:r w:rsidRPr="002A732C">
        <w:t xml:space="preserve">пондеромоторного потенциала, для которых </w:t>
      </w:r>
      <w:r w:rsidRPr="0079564B">
        <w:rPr>
          <w:position w:val="-14"/>
        </w:rPr>
        <w:object w:dxaOrig="980" w:dyaOrig="400">
          <v:shape id="_x0000_i1028" type="#_x0000_t75" style="width:48.75pt;height:20.25pt" o:ole="">
            <v:imagedata r:id="rId19" o:title=""/>
          </v:shape>
          <o:OLEObject Type="Embed" ProgID="Equation.DSMT4" ShapeID="_x0000_i1028" DrawAspect="Content" ObjectID="_1482238100" r:id="rId20"/>
        </w:object>
      </w:r>
      <w:r w:rsidRPr="002A732C">
        <w:t>, порождают поверхностные волны.</w:t>
      </w:r>
      <w:r>
        <w:t xml:space="preserve"> Исследованы спектральные и энергетические характеристики низкочастотного излучения и поверхностных волн, а также их пространственно-временная структура. Спектральный состав, как низкочастотного излучения, так и поверхностных волн характеризуется частотами </w:t>
      </w:r>
      <w:r w:rsidRPr="0079564B">
        <w:rPr>
          <w:position w:val="-6"/>
        </w:rPr>
        <w:object w:dxaOrig="920" w:dyaOrig="279">
          <v:shape id="_x0000_i1029" type="#_x0000_t75" style="width:45.75pt;height:14.25pt" o:ole="">
            <v:imagedata r:id="rId21" o:title=""/>
          </v:shape>
          <o:OLEObject Type="Embed" ProgID="Equation.DSMT4" ShapeID="_x0000_i1029" DrawAspect="Content" ObjectID="_1482238101" r:id="rId22"/>
        </w:object>
      </w:r>
      <w:r>
        <w:t xml:space="preserve">, где время </w:t>
      </w:r>
      <w:r w:rsidRPr="0079564B">
        <w:rPr>
          <w:position w:val="-6"/>
        </w:rPr>
        <w:object w:dxaOrig="200" w:dyaOrig="220">
          <v:shape id="_x0000_i1030" type="#_x0000_t75" style="width:9.75pt;height:11.25pt" o:ole="">
            <v:imagedata r:id="rId23" o:title=""/>
          </v:shape>
          <o:OLEObject Type="Embed" ProgID="Equation.DSMT4" ShapeID="_x0000_i1030" DrawAspect="Content" ObjectID="_1482238102" r:id="rId24"/>
        </w:object>
      </w:r>
      <w:r>
        <w:t xml:space="preserve"> характеризует  длительность воздействующего лазерного импульса (см. рис.1). Сплошной кривой на рис.1 представлен спектр низкочастотного излучения, а штриховой - спектр поверхностных волн. Вычислены полные энергии низкочастотного излучения и поверхностных волн и исследована их зависимость от </w:t>
      </w:r>
      <w:r w:rsidRPr="00183ADB">
        <w:rPr>
          <w:position w:val="-12"/>
        </w:rPr>
        <w:object w:dxaOrig="260" w:dyaOrig="360">
          <v:shape id="_x0000_i1031" type="#_x0000_t75" style="width:12.75pt;height:18pt" o:ole="">
            <v:imagedata r:id="rId25" o:title=""/>
          </v:shape>
          <o:OLEObject Type="Embed" ProgID="Equation.DSMT4" ShapeID="_x0000_i1031" DrawAspect="Content" ObjectID="_1482238103" r:id="rId26"/>
        </w:object>
      </w:r>
      <w:r>
        <w:t xml:space="preserve">- частоты столкновений электронов (см. рис.2, где </w:t>
      </w:r>
      <w:r w:rsidRPr="00183ADB">
        <w:rPr>
          <w:position w:val="-12"/>
        </w:rPr>
        <w:object w:dxaOrig="820" w:dyaOrig="360">
          <v:shape id="_x0000_i1032" type="#_x0000_t75" style="width:41.25pt;height:18pt" o:ole="">
            <v:imagedata r:id="rId27" o:title=""/>
          </v:shape>
          <o:OLEObject Type="Embed" ProgID="Equation.DSMT4" ShapeID="_x0000_i1032" DrawAspect="Content" ObjectID="_1482238104" r:id="rId28"/>
        </w:object>
      </w:r>
      <w:r>
        <w:t xml:space="preserve">). Из рис.2 видно, что представленная сплошной кривой энергия низкочастотного излучения слабо зависит от </w:t>
      </w:r>
      <w:r w:rsidRPr="00183ADB">
        <w:rPr>
          <w:position w:val="-12"/>
        </w:rPr>
        <w:object w:dxaOrig="260" w:dyaOrig="360">
          <v:shape id="_x0000_i1033" type="#_x0000_t75" style="width:12.75pt;height:18pt" o:ole="">
            <v:imagedata r:id="rId25" o:title=""/>
          </v:shape>
          <o:OLEObject Type="Embed" ProgID="Equation.DSMT4" ShapeID="_x0000_i1033" DrawAspect="Content" ObjectID="_1482238105" r:id="rId29"/>
        </w:object>
      </w:r>
      <w:r>
        <w:t xml:space="preserve">, тогда как представленная штриховой кривой энергия поверхностных волн возрастает с ростом частоты столкновений. В случае фокусировки излучения в линию, ширина которой </w:t>
      </w:r>
      <w:r w:rsidRPr="00B80992">
        <w:rPr>
          <w:position w:val="-12"/>
        </w:rPr>
        <w:object w:dxaOrig="279" w:dyaOrig="360">
          <v:shape id="_x0000_i1034" type="#_x0000_t75" style="width:14.25pt;height:18pt" o:ole="">
            <v:imagedata r:id="rId30" o:title=""/>
          </v:shape>
          <o:OLEObject Type="Embed" ProgID="Equation.DSMT4" ShapeID="_x0000_i1034" DrawAspect="Content" ObjectID="_1482238106" r:id="rId31"/>
        </w:object>
      </w:r>
      <w:r>
        <w:t xml:space="preserve"> порядка продольного размера импульса </w:t>
      </w:r>
      <w:r w:rsidRPr="00EA2090">
        <w:rPr>
          <w:position w:val="-4"/>
        </w:rPr>
        <w:object w:dxaOrig="220" w:dyaOrig="260">
          <v:shape id="_x0000_i1035" type="#_x0000_t75" style="width:11.25pt;height:12.75pt" o:ole="">
            <v:imagedata r:id="rId32" o:title=""/>
          </v:shape>
          <o:OLEObject Type="Embed" ProgID="Equation.DSMT4" ShapeID="_x0000_i1035" DrawAspect="Content" ObjectID="_1482238107" r:id="rId33"/>
        </w:object>
      </w:r>
      <w:r>
        <w:t xml:space="preserve">, а длина </w:t>
      </w:r>
      <w:r w:rsidRPr="00B80992">
        <w:rPr>
          <w:position w:val="-14"/>
        </w:rPr>
        <w:object w:dxaOrig="300" w:dyaOrig="380">
          <v:shape id="_x0000_i1036" type="#_x0000_t75" style="width:15pt;height:18.75pt" o:ole="">
            <v:imagedata r:id="rId34" o:title=""/>
          </v:shape>
          <o:OLEObject Type="Embed" ProgID="Equation.DSMT4" ShapeID="_x0000_i1036" DrawAspect="Content" ObjectID="_1482238108" r:id="rId35"/>
        </w:object>
      </w:r>
      <w:r>
        <w:t xml:space="preserve">значительно превышает продольный размер </w:t>
      </w:r>
      <w:r w:rsidRPr="00B80992">
        <w:rPr>
          <w:position w:val="-14"/>
        </w:rPr>
        <w:object w:dxaOrig="840" w:dyaOrig="380">
          <v:shape id="_x0000_i1037" type="#_x0000_t75" style="width:42pt;height:18.75pt" o:ole="">
            <v:imagedata r:id="rId36" o:title=""/>
          </v:shape>
          <o:OLEObject Type="Embed" ProgID="Equation.DSMT4" ShapeID="_x0000_i1037" DrawAspect="Content" ObjectID="_1482238109" r:id="rId37"/>
        </w:object>
      </w:r>
      <w:r>
        <w:t xml:space="preserve">, можно увеличить полную энергию, как низкочастотного излучения, так и поверхностных волн, по сравнению с их максимальными значениями при фокусировке лазерного импульса в пятно радиуса </w:t>
      </w:r>
      <w:r w:rsidRPr="002C6A20">
        <w:rPr>
          <w:position w:val="-4"/>
        </w:rPr>
        <w:object w:dxaOrig="620" w:dyaOrig="260">
          <v:shape id="_x0000_i1038" type="#_x0000_t75" style="width:30.75pt;height:12.75pt" o:ole="">
            <v:imagedata r:id="rId38" o:title=""/>
          </v:shape>
          <o:OLEObject Type="Embed" ProgID="Equation.DSMT4" ShapeID="_x0000_i1038" DrawAspect="Content" ObjectID="_1482238110" r:id="rId39"/>
        </w:object>
      </w:r>
      <w:r>
        <w:t xml:space="preserve"> в </w:t>
      </w:r>
      <w:r w:rsidRPr="00B80992">
        <w:rPr>
          <w:position w:val="-14"/>
        </w:rPr>
        <w:object w:dxaOrig="1020" w:dyaOrig="380">
          <v:shape id="_x0000_i1039" type="#_x0000_t75" style="width:51pt;height:18.75pt" o:ole="">
            <v:imagedata r:id="rId40" o:title=""/>
          </v:shape>
          <o:OLEObject Type="Embed" ProgID="Equation.DSMT4" ShapeID="_x0000_i1039" DrawAspect="Content" ObjectID="_1482238111" r:id="rId41"/>
        </w:object>
      </w:r>
      <w:r>
        <w:t xml:space="preserve"> и </w:t>
      </w:r>
      <w:r w:rsidRPr="00B80992">
        <w:rPr>
          <w:position w:val="-14"/>
        </w:rPr>
        <w:object w:dxaOrig="900" w:dyaOrig="380">
          <v:shape id="_x0000_i1040" type="#_x0000_t75" style="width:45pt;height:18.75pt" o:ole="">
            <v:imagedata r:id="rId42" o:title=""/>
          </v:shape>
          <o:OLEObject Type="Embed" ProgID="Equation.DSMT4" ShapeID="_x0000_i1040" DrawAspect="Content" ObjectID="_1482238112" r:id="rId43"/>
        </w:object>
      </w:r>
      <w:r>
        <w:t xml:space="preserve"> раза, соответственно.</w:t>
      </w:r>
    </w:p>
    <w:p w:rsidR="004B72AA" w:rsidRPr="00DC3A49" w:rsidRDefault="004B72AA" w:rsidP="000D76E9"/>
    <w:sectPr w:rsidR="004B72AA" w:rsidRPr="00DC3A49" w:rsidSect="00F95123">
      <w:headerReference w:type="default" r:id="rId44"/>
      <w:footerReference w:type="even" r:id="rId45"/>
      <w:footerReference w:type="default" r:id="rId4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68" w:rsidRDefault="00162F68">
      <w:r>
        <w:separator/>
      </w:r>
    </w:p>
  </w:endnote>
  <w:endnote w:type="continuationSeparator" w:id="0">
    <w:p w:rsidR="00162F68" w:rsidRDefault="0016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33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A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68" w:rsidRDefault="00162F68">
      <w:r>
        <w:separator/>
      </w:r>
    </w:p>
  </w:footnote>
  <w:footnote w:type="continuationSeparator" w:id="0">
    <w:p w:rsidR="00162F68" w:rsidRDefault="00162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133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2F68"/>
    <w:rsid w:val="0002206C"/>
    <w:rsid w:val="00043701"/>
    <w:rsid w:val="000C657D"/>
    <w:rsid w:val="000C7078"/>
    <w:rsid w:val="000D76E9"/>
    <w:rsid w:val="000E495B"/>
    <w:rsid w:val="00162F68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1338A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C3A49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A4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C3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@ihed.ras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fontTable" Target="fontTable.xml"/><Relationship Id="rId7" Type="http://schemas.openxmlformats.org/officeDocument/2006/relationships/hyperlink" Target="mailto:uryupin@sci.lebedev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280</Words>
  <Characters>2111</Characters>
  <Application>Microsoft Office Word</Application>
  <DocSecurity>0</DocSecurity>
  <Lines>33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ГЕНЕРАЦИЯ НИЗКОЧАСТОТНОГО ИЗЛУЧЕНИЯ И ПОВЕРХНОСТНЫХ ВОЛН ПРИ ВОЗДЕЙСТВИИ НА ПРОВОДНИК СФОКУСИРОВАННОГО ЛАЗЕРНОГО ИМПУЛЬСА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2015-01-08T13:00:00Z</dcterms:created>
  <dcterms:modified xsi:type="dcterms:W3CDTF">2015-01-08T13:01:00Z</dcterms:modified>
</cp:coreProperties>
</file>